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Rio</w:t>
      </w:r>
      <w:r>
        <w:t xml:space="preserve"> </w:t>
      </w:r>
      <w:r>
        <w:t xml:space="preserve">de</w:t>
      </w:r>
      <w:r>
        <w:t xml:space="preserve"> </w:t>
      </w:r>
      <w:r>
        <w:t xml:space="preserve">Janeiro</w:t>
      </w:r>
      <w:r>
        <w:t xml:space="preserve"> </w:t>
      </w:r>
      <w:r>
        <w:t xml:space="preserve">Marketing</w:t>
      </w:r>
      <w:r>
        <w:t xml:space="preserve"> </w:t>
      </w:r>
      <w:r>
        <w:t xml:space="preserve">Manager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f047e2cbd6059f0cdc1fca3df3f2b698bc47884"/>
    <w:p>
      <w:pPr>
        <w:pStyle w:val="Heading1"/>
      </w:pPr>
      <w:r>
        <w:t xml:space="preserve">Q3 2024 Sales Performance Report: Marketing Manager Insights for Brazil Rio de Janeiro Market</w:t>
      </w:r>
    </w:p>
    <w:bookmarkStart w:id="20" w:name="executive-summary"/>
    <w:p>
      <w:pPr>
        <w:pStyle w:val="Heading2"/>
      </w:pPr>
      <w:r>
        <w:t xml:space="preserve">Executive Summary</w:t>
      </w:r>
    </w:p>
    <w:p>
      <w:pPr>
        <w:pStyle w:val="FirstParagraph"/>
      </w:pPr>
      <w:r>
        <w:t xml:space="preserve">This comprehensive Sales Report details the strategic initiatives and performance outcomes under the leadership of our dedicated Marketing Manager in Brazil, with specific focus on the Rio de Janeiro metropolitan region. As of September 30, 2024, our Q3 sales performance demonstrates a remarkable 32% year-over-year growth in Rio de Janeiro markets, significantly outpacing both national Brazilian averages and regional competitors. The Marketing Manager's targeted campaigns leveraging Rio's unique cultural landscape and economic dynamics were instrumental in driving this success, achieving a 19% market share increase across key consumer segments within the city.</w:t>
      </w:r>
    </w:p>
    <w:bookmarkEnd w:id="20"/>
    <w:bookmarkStart w:id="21" w:name="X1e43765990d7f52bf78f0a86a425a070171a6bd"/>
    <w:p>
      <w:pPr>
        <w:pStyle w:val="Heading2"/>
      </w:pPr>
      <w:r>
        <w:t xml:space="preserve">Key Performance Indicators (Rio de Janeiro Focus)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(Rio de Janeiro)</w:t>
            </w:r>
          </w:p>
        </w:tc>
        <w:tc>
          <w:tcPr/>
          <w:p>
            <w:pPr>
              <w:pStyle w:val="Compact"/>
              <w:jc w:val="left"/>
            </w:pPr>
            <w:r>
              <w:t xml:space="preserve">R$ 14.7M</w:t>
            </w:r>
          </w:p>
        </w:tc>
        <w:tc>
          <w:tcPr/>
          <w:p>
            <w:pPr>
              <w:pStyle w:val="Compact"/>
              <w:jc w:val="left"/>
            </w:pPr>
            <w:r>
              <w:t xml:space="preserve">R$ 11.1M</w:t>
            </w:r>
          </w:p>
        </w:tc>
        <w:tc>
          <w:tcPr/>
          <w:p>
            <w:pPr>
              <w:pStyle w:val="Compact"/>
              <w:jc w:val="left"/>
            </w:pPr>
            <w:r>
              <w:t xml:space="preserve">+32.4%</w:t>
            </w:r>
          </w:p>
        </w:tc>
      </w:tr>
      <w:tr>
        <w:tc>
          <w:tcPr/>
          <w:p>
            <w:pPr>
              <w:pStyle w:val="Compact"/>
              <w:jc w:val="left"/>
            </w:pPr>
            <w:r>
              <w:t xml:space="preserve">Online Sales Growth (Digital Campaigns)</w:t>
            </w:r>
          </w:p>
        </w:tc>
        <w:tc>
          <w:tcPr/>
          <w:p>
            <w:pPr>
              <w:pStyle w:val="Compact"/>
              <w:jc w:val="left"/>
            </w:pPr>
            <w:r>
              <w:t xml:space="preserve">28% of total revenue</w:t>
            </w:r>
          </w:p>
        </w:tc>
        <w:tc>
          <w:tcPr/>
          <w:p>
            <w:pPr>
              <w:pStyle w:val="Compact"/>
              <w:jc w:val="left"/>
            </w:pPr>
            <w:r>
              <w:t xml:space="preserve">20% of total revenue</w:t>
            </w:r>
          </w:p>
        </w:tc>
        <w:tc>
          <w:tcPr/>
          <w:p>
            <w:pPr>
              <w:pStyle w:val="Compact"/>
              <w:jc w:val="left"/>
            </w:pPr>
            <w:r>
              <w:t xml:space="preserve">+8 pp</w:t>
            </w:r>
          </w:p>
        </w:tc>
      </w:tr>
      <w:tr>
        <w:tc>
          <w:tcPr/>
          <w:p>
            <w:pPr>
              <w:pStyle w:val="Compact"/>
              <w:jc w:val="left"/>
            </w:pPr>
            <w:r>
              <w:t xml:space="preserve">New Customer Acquisition (Rio)</w:t>
            </w:r>
          </w:p>
        </w:tc>
        <w:tc>
          <w:tcPr/>
          <w:p>
            <w:pPr>
              <w:pStyle w:val="Compact"/>
              <w:jc w:val="left"/>
            </w:pPr>
            <w:r>
              <w:t xml:space="preserve">15,400 customers</w:t>
            </w:r>
          </w:p>
        </w:tc>
        <w:tc>
          <w:tcPr/>
          <w:p>
            <w:pPr>
              <w:pStyle w:val="Compact"/>
              <w:jc w:val="left"/>
            </w:pPr>
            <w:r>
              <w:t xml:space="preserve">9,800 customers</w:t>
            </w:r>
          </w:p>
        </w:tc>
        <w:tc>
          <w:tcPr/>
          <w:p>
            <w:pPr>
              <w:pStyle w:val="Compact"/>
              <w:jc w:val="left"/>
            </w:pPr>
            <w:r>
              <w:t xml:space="preserve">+56.1%</w:t>
            </w:r>
          </w:p>
        </w:tc>
      </w:tr>
      <w:tr>
        <w:tc>
          <w:tcPr/>
          <w:p>
            <w:pPr>
              <w:pStyle w:val="Compact"/>
              <w:jc w:val="left"/>
            </w:pPr>
            <w:r>
              <w:t xml:space="preserve">Brand Awareness Index (Rio)</w:t>
            </w:r>
          </w:p>
        </w:tc>
        <w:tc>
          <w:tcPr/>
          <w:p>
            <w:pPr>
              <w:pStyle w:val="Compact"/>
              <w:jc w:val="left"/>
            </w:pPr>
            <w:r>
              <w:t xml:space="preserve">78%d</w:t>
            </w:r>
            <w:r>
              <w:t xml:space="preserve"> </w:t>
            </w:r>
            <w:r>
              <w:t xml:space="preserve">65%</w:t>
            </w:r>
            <w:r>
              <w:br/>
            </w:r>
            <w:r>
              <w:t xml:space="preserve">c1965</w:t>
            </w:r>
          </w:p>
          <w:p>
            <w:pPr>
              <w:pStyle w:val="Compact"/>
              <w:jc w:val="left"/>
            </w:pPr>
            <w:r>
              <w:t xml:space="preserve">+13 points</w:t>
            </w:r>
          </w:p>
        </w:tc>
        <w:tc>
          <w:tcPr/>
          <w:p>
            <w:pPr>
              <w:pStyle w:val="Compact"/>
            </w:pPr>
          </w:p>
        </w:tc>
        <w:tc>
          <w:tcPr/>
          <w:p>
            <w:pPr>
              <w:pStyle w:val="Compact"/>
            </w:pPr>
          </w:p>
        </w:tc>
      </w:tr>
    </w:tbl>
    <w:bookmarkEnd w:id="21"/>
    <w:bookmarkStart w:id="22" w:name="X0f0cb72478b260e4994cb0165b92511a7df1fcf"/>
    <w:p>
      <w:pPr>
        <w:pStyle w:val="Heading2"/>
      </w:pPr>
      <w:r>
        <w:t xml:space="preserve">Strategic Initiatives by Marketing Manager in Rio de Janeiro</w:t>
      </w:r>
    </w:p>
    <w:p>
      <w:pPr>
        <w:pStyle w:val="FirstParagraph"/>
      </w:pPr>
      <w:r>
        <w:t xml:space="preserve">The Marketing Manager's Q3 strategy centered on hyper-localized campaigns that resonated with Rio's cultural identity. Key initiatives included:</w:t>
      </w:r>
    </w:p>
    <w:p>
      <w:pPr>
        <w:numPr>
          <w:ilvl w:val="0"/>
          <w:numId w:val="1001"/>
        </w:numPr>
        <w:pStyle w:val="Compact"/>
      </w:pPr>
      <w:r>
        <w:rPr>
          <w:bCs/>
          <w:b/>
        </w:rPr>
        <w:t xml:space="preserve">Copacabana Beachfront Experience Campaign:</w:t>
      </w:r>
      <w:r>
        <w:t xml:space="preserve"> </w:t>
      </w:r>
      <w:r>
        <w:t xml:space="preserve">Partnered with local vendors for pop-up experiences during summer months, driving a 41% increase in foot traffic at Rio retail locations. The Marketing Manager personally coordinated with neighborhood associations in Ipanema and Leblon to ensure community alignment.</w:t>
      </w:r>
    </w:p>
    <w:p>
      <w:pPr>
        <w:numPr>
          <w:ilvl w:val="0"/>
          <w:numId w:val="1001"/>
        </w:numPr>
        <w:pStyle w:val="Compact"/>
      </w:pPr>
      <w:r>
        <w:rPr>
          <w:bCs/>
          <w:b/>
        </w:rPr>
        <w:t xml:space="preserve">Festa Junina Digital Integration:</w:t>
      </w:r>
      <w:r>
        <w:t xml:space="preserve"> </w:t>
      </w:r>
      <w:r>
        <w:t xml:space="preserve">Leveraged Brazil's traditional June festival (Festa Junina) through Instagram and TikTok, creating culturally authentic content that generated 8.7M impressions across Rio. This campaign specifically targeted families in Barra da Tijuca and Santa Teresa neighborhoods.</w:t>
      </w:r>
    </w:p>
    <w:p>
      <w:pPr>
        <w:numPr>
          <w:ilvl w:val="0"/>
          <w:numId w:val="1001"/>
        </w:numPr>
        <w:pStyle w:val="Compact"/>
      </w:pPr>
      <w:r>
        <w:rPr>
          <w:bCs/>
          <w:b/>
        </w:rPr>
        <w:t xml:space="preserve">Local Influencer Ecosystem Development:</w:t>
      </w:r>
      <w:r>
        <w:t xml:space="preserve"> </w:t>
      </w:r>
      <w:r>
        <w:t xml:space="preserve">The Marketing Manager established relationships with 120+ micro-influencers across Rio, creating authentic content that boosted conversion rates by 27% compared to national campaigns. Campaigns featuring popular Rio-based creators like @RioVibes saw 3x higher engagement.</w:t>
      </w:r>
    </w:p>
    <w:bookmarkEnd w:id="22"/>
    <w:bookmarkStart w:id="23" w:name="X0cce11ac6a2201ab27847d11dc7a865e426652d"/>
    <w:p>
      <w:pPr>
        <w:pStyle w:val="Heading2"/>
      </w:pPr>
      <w:r>
        <w:t xml:space="preserve">Market Analysis: Brazil Rio de Janeiro Context</w:t>
      </w:r>
    </w:p>
    <w:p>
      <w:pPr>
        <w:pStyle w:val="FirstParagraph"/>
      </w:pPr>
      <w:r>
        <w:t xml:space="preserve">Rio de Janeiro presented unique opportunities and challenges during Q3 that required specialized market navigation. With Brazil's national inflation at 4.6% (IBGE data), the Marketing Manager prioritized value-driven messaging while maintaining premium positioning. The city's tourism recovery (78% of pre-pandemic levels) was strategically integrated into sales tactics, particularly through:</w:t>
      </w:r>
    </w:p>
    <w:p>
      <w:pPr>
        <w:numPr>
          <w:ilvl w:val="0"/>
          <w:numId w:val="1002"/>
        </w:numPr>
        <w:pStyle w:val="Compact"/>
      </w:pPr>
      <w:r>
        <w:t xml:space="preserve">Hotel partnership programs offering exclusive discounts to international tourists at Rio hotels</w:t>
      </w:r>
    </w:p>
    <w:p>
      <w:pPr>
        <w:numPr>
          <w:ilvl w:val="0"/>
          <w:numId w:val="1002"/>
        </w:numPr>
        <w:pStyle w:val="Compact"/>
      </w:pPr>
      <w:r>
        <w:t xml:space="preserve">Localized campaign assets in Portuguese with regional colloquialisms ("Vamos lá, Rio!" instead of formal phrasing)</w:t>
      </w:r>
    </w:p>
    <w:p>
      <w:pPr>
        <w:numPr>
          <w:ilvl w:val="0"/>
          <w:numId w:val="1002"/>
        </w:numPr>
        <w:pStyle w:val="Compact"/>
      </w:pPr>
      <w:r>
        <w:t xml:space="preserve">Tailored pricing tiers for different income brackets prevalent in Rio's diverse neighborhoods (from Barra da Tijuca to Complexo do Alemão)</w:t>
      </w:r>
    </w:p>
    <w:bookmarkEnd w:id="23"/>
    <w:bookmarkStart w:id="24" w:name="challenges-and-mitigation-strategies"/>
    <w:p>
      <w:pPr>
        <w:pStyle w:val="Heading2"/>
      </w:pPr>
      <w:r>
        <w:t xml:space="preserve">Challenges and Mitigation Strategies</w:t>
      </w:r>
    </w:p>
    <w:p>
      <w:pPr>
        <w:pStyle w:val="FirstParagraph"/>
      </w:pPr>
      <w:r>
        <w:t xml:space="preserve">Despite strong performance, the Marketing Manager faced significant challenges specific to the Brazil Rio de Janeiro market:</w:t>
      </w:r>
    </w:p>
    <w:p>
      <w:pPr>
        <w:numPr>
          <w:ilvl w:val="0"/>
          <w:numId w:val="1003"/>
        </w:numPr>
        <w:pStyle w:val="Compact"/>
      </w:pPr>
      <w:r>
        <w:rPr>
          <w:bCs/>
          <w:b/>
        </w:rPr>
        <w:t xml:space="preserve">Logistics Constraints:</w:t>
      </w:r>
      <w:r>
        <w:t xml:space="preserve"> </w:t>
      </w:r>
      <w:r>
        <w:t xml:space="preserve">Traffic congestion in Rio's port areas caused 14% delay in product deliveries. The Marketing Manager implemented a dynamic inventory management system with local warehouses in Jacarepaguá, reducing delivery times by 62%.</w:t>
      </w:r>
    </w:p>
    <w:p>
      <w:pPr>
        <w:numPr>
          <w:ilvl w:val="0"/>
          <w:numId w:val="1003"/>
        </w:numPr>
        <w:pStyle w:val="Compact"/>
      </w:pPr>
      <w:r>
        <w:rPr>
          <w:bCs/>
          <w:b/>
        </w:rPr>
        <w:t xml:space="preserve">Economic Volatility:</w:t>
      </w:r>
      <w:r>
        <w:t xml:space="preserve"> </w:t>
      </w:r>
      <w:r>
        <w:t xml:space="preserve">Brazil's fluctuating exchange rates impacted pricing. Through strategic real-time pricing adjustments guided by the Marketing Manager, we maintained healthy margins while avoiding customer churn during currency volatility peaks.</w:t>
      </w:r>
    </w:p>
    <w:p>
      <w:pPr>
        <w:numPr>
          <w:ilvl w:val="0"/>
          <w:numId w:val="1003"/>
        </w:numPr>
        <w:pStyle w:val="Compact"/>
      </w:pPr>
      <w:r>
        <w:rPr>
          <w:bCs/>
          <w:b/>
        </w:rPr>
        <w:t xml:space="preserve">Cultural Misalignment Risk:</w:t>
      </w:r>
      <w:r>
        <w:t xml:space="preserve"> </w:t>
      </w:r>
      <w:r>
        <w:t xml:space="preserve">Initial campaign testing revealed 23% of users from Rio's interior regions felt disconnected from city-centric messaging. The Marketing Manager swiftly adapted content to include diverse regional perspectives, expanding audience reach by 31% in peripheral areas.</w:t>
      </w:r>
    </w:p>
    <w:bookmarkEnd w:id="24"/>
    <w:bookmarkStart w:id="25" w:name="competitive-landscape-positioning"/>
    <w:p>
      <w:pPr>
        <w:pStyle w:val="Heading2"/>
      </w:pPr>
      <w:r>
        <w:t xml:space="preserve">Competitive Landscape Positioning</w:t>
      </w:r>
    </w:p>
    <w:p>
      <w:pPr>
        <w:pStyle w:val="FirstParagraph"/>
      </w:pPr>
      <w:r>
        <w:t xml:space="preserve">Rio de Janeiro's competitive landscape required agile positioning. While global competitors focused on national campaigns, our Marketing Manager executed a neighborhood-level strategy that outperformed all major brands (including local giants like Ambev and magazine Luiza) in the city:</w:t>
      </w:r>
    </w:p>
    <w:p>
      <w:pPr>
        <w:numPr>
          <w:ilvl w:val="0"/>
          <w:numId w:val="1004"/>
        </w:numPr>
        <w:pStyle w:val="Compact"/>
      </w:pPr>
      <w:r>
        <w:t xml:space="preserve">Competitor A: 8% market share in Rio</w:t>
      </w:r>
    </w:p>
    <w:p>
      <w:pPr>
        <w:numPr>
          <w:ilvl w:val="0"/>
          <w:numId w:val="1004"/>
        </w:numPr>
        <w:pStyle w:val="Compact"/>
      </w:pPr>
      <w:r>
        <w:t xml:space="preserve">Competitor B: 11% market share</w:t>
      </w:r>
    </w:p>
    <w:p>
      <w:pPr>
        <w:numPr>
          <w:ilvl w:val="0"/>
          <w:numId w:val="1004"/>
        </w:numPr>
        <w:pStyle w:val="Compact"/>
      </w:pPr>
      <w:r>
        <w:rPr>
          <w:bCs/>
          <w:b/>
        </w:rPr>
        <w:t xml:space="preserve">Ours (via Marketing Manager Strategy): 24.5% market share</w:t>
      </w:r>
    </w:p>
    <w:bookmarkEnd w:id="25"/>
    <w:bookmarkStart w:id="26" w:name="X9f5e0b8d4106be5d02876047a13f217d560ebeb"/>
    <w:p>
      <w:pPr>
        <w:pStyle w:val="Heading2"/>
      </w:pPr>
      <w:r>
        <w:t xml:space="preserve">Future Roadmap for Brazil Rio de Janeiro Market (Q4 2024)</w:t>
      </w:r>
    </w:p>
    <w:p>
      <w:pPr>
        <w:pStyle w:val="FirstParagraph"/>
      </w:pPr>
      <w:r>
        <w:t xml:space="preserve">Building on Q3 success, the Marketing Manager has developed a data-driven roadmap focusing on:</w:t>
      </w:r>
    </w:p>
    <w:p>
      <w:pPr>
        <w:numPr>
          <w:ilvl w:val="0"/>
          <w:numId w:val="1005"/>
        </w:numPr>
        <w:pStyle w:val="Compact"/>
      </w:pPr>
      <w:r>
        <w:rPr>
          <w:bCs/>
          <w:b/>
        </w:rPr>
        <w:t xml:space="preserve">AI-Powered Personalization:</w:t>
      </w:r>
      <w:r>
        <w:t xml:space="preserve"> </w:t>
      </w:r>
      <w:r>
        <w:t xml:space="preserve">Implementing AI tools trained on Rio-specific purchase patterns to deliver hyper-personalized offers by November 2024</w:t>
      </w:r>
    </w:p>
    <w:p>
      <w:pPr>
        <w:numPr>
          <w:ilvl w:val="0"/>
          <w:numId w:val="1005"/>
        </w:numPr>
        <w:pStyle w:val="Compact"/>
      </w:pPr>
      <w:r>
        <w:rPr>
          <w:bCs/>
          <w:b/>
        </w:rPr>
        <w:t xml:space="preserve">Carnival 2025 Pre-Launch Campaign:</w:t>
      </w:r>
      <w:r>
        <w:t xml:space="preserve"> </w:t>
      </w:r>
      <w:r>
        <w:t xml:space="preserve">Starting early October to capitalize on Brazil's largest cultural event, with exclusive Rio-based promotions</w:t>
      </w:r>
    </w:p>
    <w:p>
      <w:pPr>
        <w:numPr>
          <w:ilvl w:val="0"/>
          <w:numId w:val="1005"/>
        </w:numPr>
        <w:pStyle w:val="Compact"/>
      </w:pPr>
      <w:r>
        <w:rPr>
          <w:bCs/>
          <w:b/>
        </w:rPr>
        <w:t xml:space="preserve">Sustainability Integration:</w:t>
      </w:r>
      <w:r>
        <w:t xml:space="preserve"> </w:t>
      </w:r>
      <w:r>
        <w:t xml:space="preserve">Launching eco-friendly packaging initiatives aligned with Rio's "Cidade Limpa" (Clean City) municipal program</w:t>
      </w:r>
    </w:p>
    <w:p>
      <w:pPr>
        <w:numPr>
          <w:ilvl w:val="0"/>
          <w:numId w:val="1005"/>
        </w:numPr>
        <w:pStyle w:val="Compact"/>
      </w:pPr>
      <w:r>
        <w:rPr>
          <w:bCs/>
          <w:b/>
        </w:rPr>
        <w:t xml:space="preserve">Community Investment Program:</w:t>
      </w:r>
      <w:r>
        <w:t xml:space="preserve"> </w:t>
      </w:r>
      <w:r>
        <w:t xml:space="preserve">Partnering with 20+ local NGOs for a "Rio Cares" initiative, directly linking brand purchases to community development in favelas</w:t>
      </w:r>
    </w:p>
    <w:bookmarkEnd w:id="26"/>
    <w:bookmarkStart w:id="27" w:name="Xe12b2515abf58f840966cb4afc54a8907ecfee3"/>
    <w:p>
      <w:pPr>
        <w:pStyle w:val="Heading2"/>
      </w:pPr>
      <w:r>
        <w:t xml:space="preserve">Conclusion: The Marketing Manager's Impact on Brazil Rio de Janeiro Sales Growth</w:t>
      </w:r>
    </w:p>
    <w:p>
      <w:pPr>
        <w:pStyle w:val="FirstParagraph"/>
      </w:pPr>
      <w:r>
        <w:t xml:space="preserve">This Q3 Sales Report unequivocally demonstrates how the Marketing Manager's localized expertise transformed the Brazil Rio de Janeiro market performance. By deeply understanding Rio's cultural nuances, economic realities, and consumer behaviors—rather than applying generic national strategies—the Marketing Manager achieved unprecedented growth metrics that position us for sustained leadership in this critical Brazilian market. The success in Rio de Janeiro serves as a blueprint for expanding our approach across other major Brazilian cities while maintaining the hyper-localized touchpoints that resonated so effectively with Rio's unique identity.</w:t>
      </w:r>
    </w:p>
    <w:p>
      <w:pPr>
        <w:pStyle w:val="BodyText"/>
      </w:pPr>
      <w:r>
        <w:t xml:space="preserve">As we move into Q4, the Marketing Manager will continue driving innovation through culturally intelligent strategies that reflect Brazil's vibrant spirit. This report confirms that in Rio de Janeiro, where local context dictates success, our strategic marketing leadership has delivered exceptional results—setting a new benchmark for Sales Report excellence in Latin American markets.</w:t>
      </w:r>
    </w:p>
    <w:p>
      <w:pPr>
        <w:pStyle w:val="BodyText"/>
      </w:pPr>
      <w:r>
        <w:rPr>
          <w:bCs/>
          <w:b/>
        </w:rPr>
        <w:t xml:space="preserve">Prepared By:</w:t>
      </w:r>
      <w:r>
        <w:t xml:space="preserve"> </w:t>
      </w:r>
      <w:r>
        <w:t xml:space="preserve">Marketing Manager, Brazil Rio de Janeiro Division</w:t>
      </w:r>
      <w:r>
        <w:br/>
      </w:r>
      <w:r>
        <w:rPr>
          <w:bCs/>
          <w:b/>
        </w:rPr>
        <w:t xml:space="preserve">Date:</w:t>
      </w:r>
      <w:r>
        <w:t xml:space="preserve"> </w:t>
      </w:r>
      <w:r>
        <w:t xml:space="preserve">October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Marketing Manager Sales Report - Q3 2024</dc:title>
  <dc:creator/>
  <dc:language>en</dc:language>
  <cp:keywords/>
  <dcterms:created xsi:type="dcterms:W3CDTF">2026-07-24T06:13:33Z</dcterms:created>
  <dcterms:modified xsi:type="dcterms:W3CDTF">2026-07-24T06:13:33Z</dcterms:modified>
</cp:coreProperties>
</file>

<file path=docProps/custom.xml><?xml version="1.0" encoding="utf-8"?>
<Properties xmlns="http://schemas.openxmlformats.org/officeDocument/2006/custom-properties" xmlns:vt="http://schemas.openxmlformats.org/officeDocument/2006/docPropsVTypes"/>
</file>