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21f5d0ab7deb5c0712b14a970123fdc46e13242"/>
    <w:p>
      <w:pPr>
        <w:pStyle w:val="Heading1"/>
      </w:pPr>
      <w:r>
        <w:t xml:space="preserve">Q3 2023 Comprehensive Sales Report: Strategic Marketing Excellence in Brazil São Paulo</w:t>
      </w:r>
    </w:p>
    <w:p>
      <w:pPr>
        <w:pStyle w:val="FirstParagraph"/>
      </w:pPr>
      <w:r>
        <w:rPr>
          <w:bCs/>
          <w:b/>
        </w:rPr>
        <w:t xml:space="preserve">Date:</w:t>
      </w:r>
      <w:r>
        <w:t xml:space="preserve"> </w:t>
      </w:r>
      <w:r>
        <w:t xml:space="preserve">October 15, 2023</w:t>
      </w:r>
      <w:r>
        <w:br/>
      </w:r>
      <w:r>
        <w:rPr>
          <w:bCs/>
          <w:b/>
        </w:rPr>
        <w:t xml:space="preserve">To:</w:t>
      </w:r>
      <w:r>
        <w:t xml:space="preserve"> </w:t>
      </w:r>
      <w:r>
        <w:t xml:space="preserve">Executive Leadership Team</w:t>
      </w:r>
      <w:r>
        <w:br/>
      </w:r>
      <w:r>
        <w:rPr>
          <w:bCs/>
          <w:b/>
        </w:rPr>
        <w:t xml:space="preserve">From:</w:t>
      </w:r>
      <w:r>
        <w:t xml:space="preserve"> </w:t>
      </w:r>
      <w:r>
        <w:t xml:space="preserve">Marketing Department - Brazil São Paulo Office</w:t>
      </w:r>
      <w:r>
        <w:br/>
      </w:r>
      <w:r>
        <w:rPr>
          <w:bCs/>
          <w:b/>
        </w:rPr>
        <w:t xml:space="preserve">Subject:</w:t>
      </w:r>
      <w:r>
        <w:t xml:space="preserve"> </w:t>
      </w:r>
      <w:r>
        <w:t xml:space="preserve">Performance Analysis and Strategic Insights for Q3 2023</w:t>
      </w:r>
    </w:p>
    <w:bookmarkStart w:id="20" w:name="i.-executive-summary"/>
    <w:p>
      <w:pPr>
        <w:pStyle w:val="Heading2"/>
      </w:pPr>
      <w:r>
        <w:t xml:space="preserve">I. Executive Summary</w:t>
      </w:r>
    </w:p>
    <w:p>
      <w:pPr>
        <w:pStyle w:val="FirstParagraph"/>
      </w:pPr>
      <w:r>
        <w:t xml:space="preserve">This Sales Report details the exceptional performance of our Marketing Manager team in the vibrant São Paulo market during Q3 2023. Operating within Brazil's largest economic hub, our Marketing Manager executed data-driven campaigns that generated a 27% year-over-year increase in sales revenue, significantly exceeding regional targets. The strategic focus on digital engagement and localized customer experience has solidified our position as a market leader in São Paulo's competitive landscape. This Sales Report underscores how the Marketing Manager's innovative approach directly translated to tangible business growth across key verticals including consumer electronics, premium services, and e-commerce.</w:t>
      </w:r>
    </w:p>
    <w:bookmarkEnd w:id="20"/>
    <w:bookmarkStart w:id="21" w:name="X5928f9f95d6beda1739c24b8496c9bf200df6fc"/>
    <w:p>
      <w:pPr>
        <w:pStyle w:val="Heading2"/>
      </w:pPr>
      <w:r>
        <w:t xml:space="preserve">II. Key Performance Indicators (KPIs) - Brazil São Paulo Market</w:t>
      </w:r>
    </w:p>
    <w:p>
      <w:pPr>
        <w:pStyle w:val="FirstParagraph"/>
      </w:pPr>
      <w:r>
        <w:t xml:space="preserve">The Q3 2023 Sales Report reveals remarkable KPI achievements driven by the dedicated Marketing Manager team:</w:t>
      </w:r>
    </w:p>
    <w:p>
      <w:pPr>
        <w:numPr>
          <w:ilvl w:val="0"/>
          <w:numId w:val="1001"/>
        </w:numPr>
        <w:pStyle w:val="Compact"/>
      </w:pPr>
      <w:r>
        <w:rPr>
          <w:bCs/>
          <w:b/>
        </w:rPr>
        <w:t xml:space="preserve">Revenue Growth:</w:t>
      </w:r>
      <w:r>
        <w:t xml:space="preserve"> </w:t>
      </w:r>
      <w:r>
        <w:t xml:space="preserve">R$ 48.7M (vs. R$ 38.4M in Q2), representing 26.8% YoY increase in São Paulo market share</w:t>
      </w:r>
    </w:p>
    <w:p>
      <w:pPr>
        <w:numPr>
          <w:ilvl w:val="0"/>
          <w:numId w:val="1001"/>
        </w:numPr>
        <w:pStyle w:val="Compact"/>
      </w:pPr>
      <w:r>
        <w:rPr>
          <w:bCs/>
          <w:b/>
        </w:rPr>
        <w:t xml:space="preserve">Lead Generation:</w:t>
      </w:r>
      <w:r>
        <w:t xml:space="preserve"> </w:t>
      </w:r>
      <w:r>
        <w:t xml:space="preserve">15,200 qualified leads (34% above target), with 78% sourced through hyper-localized social media campaigns</w:t>
      </w:r>
    </w:p>
    <w:p>
      <w:pPr>
        <w:numPr>
          <w:ilvl w:val="0"/>
          <w:numId w:val="1001"/>
        </w:numPr>
        <w:pStyle w:val="Compact"/>
      </w:pPr>
      <w:r>
        <w:rPr>
          <w:bCs/>
          <w:b/>
        </w:rPr>
        <w:t xml:space="preserve">Campaign ROI:</w:t>
      </w:r>
      <w:r>
        <w:t xml:space="preserve"> </w:t>
      </w:r>
      <w:r>
        <w:t xml:space="preserve">Average 1:8.5 return on marketing investment across all initiatives in Brazil São Paulo</w:t>
      </w:r>
    </w:p>
    <w:p>
      <w:pPr>
        <w:numPr>
          <w:ilvl w:val="0"/>
          <w:numId w:val="1001"/>
        </w:numPr>
        <w:pStyle w:val="Compact"/>
      </w:pPr>
      <w:r>
        <w:rPr>
          <w:bCs/>
          <w:b/>
        </w:rPr>
        <w:t xml:space="preserve">Customer Acquisition Cost (CAC):</w:t>
      </w:r>
      <w:r>
        <w:t xml:space="preserve"> </w:t>
      </w:r>
      <w:r>
        <w:t xml:space="preserve">Reduced by 22% due to optimized digital strategies implemented by the Marketing Manager</w:t>
      </w:r>
    </w:p>
    <w:p>
      <w:pPr>
        <w:numPr>
          <w:ilvl w:val="0"/>
          <w:numId w:val="1001"/>
        </w:numPr>
        <w:pStyle w:val="Compact"/>
      </w:pPr>
      <w:r>
        <w:rPr>
          <w:bCs/>
          <w:b/>
        </w:rPr>
        <w:t xml:space="preserve">Social Media Engagement:</w:t>
      </w:r>
      <w:r>
        <w:t xml:space="preserve"> </w:t>
      </w:r>
      <w:r>
        <w:t xml:space="preserve">47% increase in organic reach within São Paulo, fueled by culturally resonant content</w:t>
      </w:r>
    </w:p>
    <w:bookmarkEnd w:id="21"/>
    <w:bookmarkStart w:id="22" w:name="Xa90dca3b2fae4df875c3b512706ae8ca7ad8831"/>
    <w:p>
      <w:pPr>
        <w:pStyle w:val="Heading2"/>
      </w:pPr>
      <w:r>
        <w:t xml:space="preserve">III. Market Analysis: São Paulo's Dynamic Landscape</w:t>
      </w:r>
    </w:p>
    <w:p>
      <w:pPr>
        <w:pStyle w:val="FirstParagraph"/>
      </w:pPr>
      <w:r>
        <w:t xml:space="preserve">The Brazil São Paulo market continues to present unique opportunities and challenges. As the nation's commercial nerve center, São Paulo demands marketing strategies that balance national brand identity with hyper-local cultural nuances. This Sales Report highlights how our Marketing Manager developed region-specific tactics that outperformed national averages by 18% in customer retention rates. Key insights include:</w:t>
      </w:r>
    </w:p>
    <w:p>
      <w:pPr>
        <w:pStyle w:val="BodyText"/>
      </w:pPr>
      <w:r>
        <w:t xml:space="preserve">The city's diverse demographics (22 million inhabitants with distinct regional preferences) required the Marketing Manager to implement a tiered approach: targeting young urban professionals in districts like Jardins and Vila Madalena with Instagram/WhatsApp campaigns, while deploying Facebook video content for middle-aged consumers in Greater São Paulo suburbs. The Marketing Manager's deep understanding of Brazilian cultural touchpoints—such as incorporating local festival references during the São Paulo International Film Festival—created authentic connections that boosted engagement by 63%.</w:t>
      </w:r>
    </w:p>
    <w:bookmarkEnd w:id="22"/>
    <w:bookmarkStart w:id="26" w:name="Xa147d4d3e569d6a585cf21de8d3629c975c55ef"/>
    <w:p>
      <w:pPr>
        <w:pStyle w:val="Heading2"/>
      </w:pPr>
      <w:r>
        <w:t xml:space="preserve">IV. Campaign Highlights: Marketing Manager Success Stories</w:t>
      </w:r>
    </w:p>
    <w:p>
      <w:pPr>
        <w:pStyle w:val="FirstParagraph"/>
      </w:pPr>
      <w:r>
        <w:t xml:space="preserve">This Sales Report spotlights three flagship campaigns where the Marketing Manager delivered exceptional results:</w:t>
      </w:r>
    </w:p>
    <w:bookmarkStart w:id="23" w:name="X1a02f2d6115901a47b800b8f357688374a2903d"/>
    <w:p>
      <w:pPr>
        <w:pStyle w:val="Heading3"/>
      </w:pPr>
      <w:r>
        <w:t xml:space="preserve">A. "São Paulo, Your City, Our Innovation" (Consumer Electronics)</w:t>
      </w:r>
    </w:p>
    <w:p>
      <w:pPr>
        <w:pStyle w:val="FirstParagraph"/>
      </w:pPr>
      <w:r>
        <w:t xml:space="preserve">The Marketing Manager partnered with local influencers during the annual São Paulo Fashion Week to showcase product integration in daily city life. This resulted in 127% of target sales within 48 hours of launch and a 39% increase in first-time buyers from São Paulo zip codes.</w:t>
      </w:r>
    </w:p>
    <w:bookmarkEnd w:id="23"/>
    <w:bookmarkStart w:id="24" w:name="Xc6c3a2039749cfcfaeca71da823a65cfe801fa3"/>
    <w:p>
      <w:pPr>
        <w:pStyle w:val="Heading3"/>
      </w:pPr>
      <w:r>
        <w:t xml:space="preserve">B. "Café com Marketing" (Premium Service Suite)</w:t>
      </w:r>
    </w:p>
    <w:p>
      <w:pPr>
        <w:pStyle w:val="FirstParagraph"/>
      </w:pPr>
      <w:r>
        <w:t xml:space="preserve">Capitalizing on Brazil's coffee culture, the Marketing Manager created an experiential campaign where customers received free espresso with product consultations at 50+ local cafés across São Paulo. This generated 2,100 qualified service appointments and a 41% higher conversion rate than digital-only channels.</w:t>
      </w:r>
    </w:p>
    <w:bookmarkEnd w:id="24"/>
    <w:bookmarkStart w:id="25" w:name="c.-são-paulo-cares-community-engagement"/>
    <w:p>
      <w:pPr>
        <w:pStyle w:val="Heading3"/>
      </w:pPr>
      <w:r>
        <w:t xml:space="preserve">C. "São Paulo Cares" (Community Engagement)</w:t>
      </w:r>
    </w:p>
    <w:p>
      <w:pPr>
        <w:pStyle w:val="FirstParagraph"/>
      </w:pPr>
      <w:r>
        <w:t xml:space="preserve">The Marketing Manager orchestrated partnerships with local NGOs for environmental initiatives, tying brand values to São Paulo's sustainability goals. This campaign generated 895,000 social impressions and positioned our brand as community-focused—directly contributing to a 24% rise in positive sentiment in local market research.</w:t>
      </w:r>
    </w:p>
    <w:bookmarkEnd w:id="25"/>
    <w:bookmarkEnd w:id="26"/>
    <w:bookmarkStart w:id="27" w:name="v.-challenges-strategic-solutions"/>
    <w:p>
      <w:pPr>
        <w:pStyle w:val="Heading2"/>
      </w:pPr>
      <w:r>
        <w:t xml:space="preserve">V. Challenges &amp; Strategic Solutions</w:t>
      </w:r>
    </w:p>
    <w:p>
      <w:pPr>
        <w:pStyle w:val="FirstParagraph"/>
      </w:pPr>
      <w:r>
        <w:t xml:space="preserve">Our Brazil São Paulo Sales Report identifies two critical challenges addressed by the Marketing Manager:</w:t>
      </w:r>
    </w:p>
    <w:p>
      <w:pPr>
        <w:numPr>
          <w:ilvl w:val="0"/>
          <w:numId w:val="1002"/>
        </w:numPr>
        <w:pStyle w:val="Compact"/>
      </w:pPr>
      <w:r>
        <w:rPr>
          <w:bCs/>
          <w:b/>
        </w:rPr>
        <w:t xml:space="preserve">Supply Chain Disruptions:</w:t>
      </w:r>
      <w:r>
        <w:t xml:space="preserve"> </w:t>
      </w:r>
      <w:r>
        <w:t xml:space="preserve">The Marketing Manager implemented real-time inventory visibility tools, enabling dynamic campaign adjustments that prevented 15+ lost sales opportunities during Q3 peak season.</w:t>
      </w:r>
    </w:p>
    <w:p>
      <w:pPr>
        <w:numPr>
          <w:ilvl w:val="0"/>
          <w:numId w:val="1002"/>
        </w:numPr>
        <w:pStyle w:val="Compact"/>
      </w:pPr>
      <w:r>
        <w:rPr>
          <w:bCs/>
          <w:b/>
        </w:rPr>
        <w:t xml:space="preserve">Cultural Misalignment Risk:</w:t>
      </w:r>
      <w:r>
        <w:t xml:space="preserve"> </w:t>
      </w:r>
      <w:r>
        <w:t xml:space="preserve">After initial low engagement in Northeastern São Paulo regions, the Marketing Manager conducted focus groups with local cultural experts. This led to revised messaging that boosted conversion rates by 37% within two weeks.</w:t>
      </w:r>
    </w:p>
    <w:bookmarkEnd w:id="27"/>
    <w:bookmarkStart w:id="28" w:name="X8bb9380311cfc0c1486f3a845648603959ee767"/>
    <w:p>
      <w:pPr>
        <w:pStyle w:val="Heading2"/>
      </w:pPr>
      <w:r>
        <w:t xml:space="preserve">VI. Future Recommendations for Brazil São Paulo</w:t>
      </w:r>
    </w:p>
    <w:p>
      <w:pPr>
        <w:pStyle w:val="FirstParagraph"/>
      </w:pPr>
      <w:r>
        <w:t xml:space="preserve">This Sales Report concludes with strategic recommendations for sustained growth:</w:t>
      </w:r>
    </w:p>
    <w:p>
      <w:pPr>
        <w:numPr>
          <w:ilvl w:val="0"/>
          <w:numId w:val="1003"/>
        </w:numPr>
        <w:pStyle w:val="Compact"/>
      </w:pPr>
      <w:r>
        <w:rPr>
          <w:bCs/>
          <w:b/>
        </w:rPr>
        <w:t xml:space="preserve">AI-Powered Personalization:</w:t>
      </w:r>
      <w:r>
        <w:t xml:space="preserve"> </w:t>
      </w:r>
      <w:r>
        <w:t xml:space="preserve">Invest in São Paulo-specific customer behavior AI to tailor campaigns at neighborhood level (e.g., different messaging for Barra Funda vs. Itaquera)</w:t>
      </w:r>
    </w:p>
    <w:p>
      <w:pPr>
        <w:numPr>
          <w:ilvl w:val="0"/>
          <w:numId w:val="1003"/>
        </w:numPr>
        <w:pStyle w:val="Compact"/>
      </w:pPr>
      <w:r>
        <w:rPr>
          <w:bCs/>
          <w:b/>
        </w:rPr>
        <w:t xml:space="preserve">Talent Development:</w:t>
      </w:r>
      <w:r>
        <w:t xml:space="preserve"> </w:t>
      </w:r>
      <w:r>
        <w:t xml:space="preserve">Establish a dedicated Brazil São Paulo Marketing Manager training program focused on regional cultural fluency</w:t>
      </w:r>
    </w:p>
    <w:p>
      <w:pPr>
        <w:numPr>
          <w:ilvl w:val="0"/>
          <w:numId w:val="1003"/>
        </w:numPr>
        <w:pStyle w:val="Compact"/>
      </w:pPr>
      <w:r>
        <w:rPr>
          <w:bCs/>
          <w:b/>
        </w:rPr>
        <w:t xml:space="preserve">Sustainability Integration:</w:t>
      </w:r>
      <w:r>
        <w:t xml:space="preserve"> </w:t>
      </w:r>
      <w:r>
        <w:t xml:space="preserve">Scale the "São Paulo Cares" model into a permanent initiative, linking 5% of all sales to local environmental projects</w:t>
      </w:r>
    </w:p>
    <w:p>
      <w:pPr>
        <w:numPr>
          <w:ilvl w:val="0"/>
          <w:numId w:val="1003"/>
        </w:numPr>
        <w:pStyle w:val="Compact"/>
      </w:pPr>
      <w:r>
        <w:rPr>
          <w:bCs/>
          <w:b/>
        </w:rPr>
        <w:t xml:space="preserve">Micro-Influencer Ecosystem:</w:t>
      </w:r>
      <w:r>
        <w:t xml:space="preserve"> </w:t>
      </w:r>
      <w:r>
        <w:t xml:space="preserve">Build partnerships with 200+ São Paulo-based micro-influencers (&lt;10k followers) for authentic community reach</w:t>
      </w:r>
    </w:p>
    <w:bookmarkEnd w:id="28"/>
    <w:bookmarkStart w:id="29" w:name="Xcb989a1738f5e55a35dba46cb4331cb9fc66020"/>
    <w:p>
      <w:pPr>
        <w:pStyle w:val="Heading2"/>
      </w:pPr>
      <w:r>
        <w:t xml:space="preserve">VII. Conclusion: The Marketing Manager as Growth Catalyst</w:t>
      </w:r>
    </w:p>
    <w:p>
      <w:pPr>
        <w:pStyle w:val="FirstParagraph"/>
      </w:pPr>
      <w:r>
        <w:t xml:space="preserve">The Q3 2023 Sales Report unequivocally demonstrates that our Marketing Manager team in Brazil São Paulo has become the engine of commercial growth. Through relentless focus on hyper-local market intelligence and culturally intelligent campaigns, they've not only met but shattered sales targets. The strategic acumen displayed by our Marketing Manager—particularly in navigating São Paulo's complex urban ecosystem—represents a blueprint for success across Latin American markets.</w:t>
      </w:r>
    </w:p>
    <w:p>
      <w:pPr>
        <w:pStyle w:val="BodyText"/>
      </w:pPr>
      <w:r>
        <w:t xml:space="preserve">As we enter Q4, the Brazil São Paulo office will leverage these insights to pursue a 35% revenue growth target while deepening community integration. This Sales Report confirms that when the Marketing Manager understands São Paulo's heartbeat—the city's rhythm, its people, and its aspirations—they don't just sell products; they build lasting market dominance. The data is clear: our Brazil São Paulo Marketing Manager has transformed from a support function to a core revenue generator, setting unprecedented standards for excellence in regional marketing execution.</w:t>
      </w:r>
    </w:p>
    <w:p>
      <w:pPr>
        <w:pStyle w:val="BodyText"/>
      </w:pPr>
      <w:r>
        <w:rPr>
          <w:iCs/>
          <w:i/>
        </w:rPr>
        <w:t xml:space="preserve">Prepared with strategic insight for Brazil São Paulo leadership by the Marketing Department | All data validated through local market analytics tools (São Paulo Market Intelligence Platform v3.1)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Brazil São Paulo</dc:title>
  <dc:creator/>
  <dc:language>en</dc:language>
  <cp:keywords/>
  <dcterms:created xsi:type="dcterms:W3CDTF">2026-07-24T20:44:35Z</dcterms:created>
  <dcterms:modified xsi:type="dcterms:W3CDTF">2026-07-24T20:44:35Z</dcterms:modified>
</cp:coreProperties>
</file>

<file path=docProps/custom.xml><?xml version="1.0" encoding="utf-8"?>
<Properties xmlns="http://schemas.openxmlformats.org/officeDocument/2006/custom-properties" xmlns:vt="http://schemas.openxmlformats.org/officeDocument/2006/docPropsVTypes"/>
</file>