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w:t>
      </w:r>
      <w:r>
        <w:t xml:space="preserve"> </w:t>
      </w:r>
      <w:r>
        <w:t xml:space="preserve">Marketing</w:t>
      </w:r>
      <w:r>
        <w:t xml:space="preserve"> </w:t>
      </w:r>
      <w:r>
        <w:t xml:space="preserve">Manager,</w:t>
      </w:r>
      <w:r>
        <w:t xml:space="preserve"> </w:t>
      </w:r>
      <w:r>
        <w:t xml:space="preserve">Colombia</w:t>
      </w:r>
      <w:r>
        <w:t xml:space="preserve"> </w:t>
      </w:r>
      <w:r>
        <w:t xml:space="preserve">Medellín</w:t>
      </w:r>
    </w:p>
    <w:bookmarkStart w:id="29" w:name="X530de46d378884fe26f63cdb3aed5a617724bd4"/>
    <w:p>
      <w:pPr>
        <w:pStyle w:val="Heading1"/>
      </w:pPr>
      <w:r>
        <w:t xml:space="preserve">Q3 2023 Sales Performance Report: Marketing Manager's Strategic Impact in Colombia Medellín</w:t>
      </w:r>
    </w:p>
    <w:p>
      <w:pPr>
        <w:pStyle w:val="FirstParagraph"/>
      </w:pPr>
      <w:r>
        <w:rPr>
          <w:bCs/>
          <w:b/>
        </w:rPr>
        <w:t xml:space="preserve">Date:</w:t>
      </w:r>
      <w:r>
        <w:t xml:space="preserve"> </w:t>
      </w:r>
      <w:r>
        <w:t xml:space="preserve">October 15, 2023</w:t>
      </w:r>
      <w:r>
        <w:br/>
      </w:r>
      <w:r>
        <w:rPr>
          <w:bCs/>
          <w:b/>
        </w:rPr>
        <w:t xml:space="preserve">To:</w:t>
      </w:r>
      <w:r>
        <w:t xml:space="preserve"> </w:t>
      </w:r>
      <w:r>
        <w:t xml:space="preserve">Regional Executive Leadership, Latin America Operations</w:t>
      </w:r>
      <w:r>
        <w:br/>
      </w:r>
      <w:r>
        <w:rPr>
          <w:bCs/>
          <w:b/>
        </w:rPr>
        <w:t xml:space="preserve">From:</w:t>
      </w:r>
      <w:r>
        <w:t xml:space="preserve"> </w:t>
      </w:r>
      <w:r>
        <w:t xml:space="preserve">[Your Name], Marketing Manager, Medellín Operations</w:t>
      </w:r>
      <w:r>
        <w:br/>
      </w:r>
      <w:r>
        <w:rPr>
          <w:bCs/>
          <w:b/>
        </w:rPr>
        <w:t xml:space="preserve">Subject:</w:t>
      </w:r>
      <w:r>
        <w:t xml:space="preserve"> </w:t>
      </w:r>
      <w:r>
        <w:t xml:space="preserve">Comprehensive Sales Analysis and Growth Strategies for Colombia Medellín Market</w:t>
      </w:r>
    </w:p>
    <w:bookmarkStart w:id="20" w:name="i.-executive-summary"/>
    <w:p>
      <w:pPr>
        <w:pStyle w:val="Heading2"/>
      </w:pPr>
      <w:r>
        <w:t xml:space="preserve">I. Executive Summary</w:t>
      </w:r>
    </w:p>
    <w:p>
      <w:pPr>
        <w:pStyle w:val="FirstParagraph"/>
      </w:pPr>
      <w:r>
        <w:t xml:space="preserve">This Sales Report details the Q3 2023 performance metrics, strategic initiatives, and market insights led by the Marketing Manager for Colombia Medellín operations. Despite regional economic volatility, our team achieved a remarkable 18.7% year-over-year sales growth in Medellín—significantly outpacing the national average of 5.2%. The Marketing Manager's data-driven approach to digital engagement and local cultural alignment has positioned our brand as a top performer in Colombia's most dynamic metropolitan market. This report validates how targeted marketing execution directly fuels revenue growth in Colombia Medellín.</w:t>
      </w:r>
    </w:p>
    <w:bookmarkEnd w:id="20"/>
    <w:bookmarkStart w:id="21" w:name="X0d60ed9a10b87d34e8fd59018645773484ca0aa"/>
    <w:p>
      <w:pPr>
        <w:pStyle w:val="Heading2"/>
      </w:pPr>
      <w:r>
        <w:t xml:space="preserve">II. Market Context: Colombia Medellín Dynamics</w:t>
      </w:r>
    </w:p>
    <w:p>
      <w:pPr>
        <w:pStyle w:val="FirstParagraph"/>
      </w:pPr>
      <w:r>
        <w:t xml:space="preserve">Medellín, often called "The City of Eternal Spring," represents a high-potential hub in Colombia's $15 billion retail market. The city's 2.5 million residents drive 34% of Antioquia Department's GDP, with strong demand for premium consumer goods. However, the Marketing Manager identified three critical challenges unique to Colombia Medellín: (1) intense competition from local "tiendas de barrio" (neighborhood stores), (2) seasonal weather patterns affecting product consumption cycles, and (3) evolving digital literacy among middle-aged consumers. The Marketing Manager's Q3 strategy directly addressed these through hyperlocal segmentation.</w:t>
      </w:r>
    </w:p>
    <w:bookmarkEnd w:id="21"/>
    <w:bookmarkStart w:id="24" w:name="Xa9041b063ff59d9ec806b785cb076dd641c8ade"/>
    <w:p>
      <w:pPr>
        <w:pStyle w:val="Heading2"/>
      </w:pPr>
      <w:r>
        <w:t xml:space="preserve">III. Key Achievements: Marketing Manager's Strategic Impact</w:t>
      </w:r>
    </w:p>
    <w:bookmarkStart w:id="22" w:name="a.-revenue-growth-market-share"/>
    <w:p>
      <w:pPr>
        <w:pStyle w:val="Heading3"/>
      </w:pPr>
      <w:r>
        <w:t xml:space="preserve">A. Revenue Growth &amp; Market Share</w:t>
      </w:r>
    </w:p>
    <w:p>
      <w:pPr>
        <w:pStyle w:val="FirstParagraph"/>
      </w:pPr>
      <w:r>
        <w:t xml:space="preserve">The Marketing Manager implemented a tiered loyalty program ("Medellín Amor") that integrated with local payment platforms (PSE, Nequi). This initiative drove:</w:t>
      </w:r>
    </w:p>
    <w:p>
      <w:pPr>
        <w:numPr>
          <w:ilvl w:val="0"/>
          <w:numId w:val="1001"/>
        </w:numPr>
        <w:pStyle w:val="Compact"/>
      </w:pPr>
      <w:r>
        <w:rPr>
          <w:bCs/>
          <w:b/>
        </w:rPr>
        <w:t xml:space="preserve">27% increase in repeat customers</w:t>
      </w:r>
      <w:r>
        <w:t xml:space="preserve"> </w:t>
      </w:r>
      <w:r>
        <w:t xml:space="preserve">(from 42% to 69%) among Medellín's 18-45 demographic</w:t>
      </w:r>
    </w:p>
    <w:p>
      <w:pPr>
        <w:numPr>
          <w:ilvl w:val="0"/>
          <w:numId w:val="1001"/>
        </w:numPr>
        <w:pStyle w:val="Compact"/>
      </w:pPr>
      <w:r>
        <w:rPr>
          <w:bCs/>
          <w:b/>
        </w:rPr>
        <w:t xml:space="preserve">$3.2M in incremental sales</w:t>
      </w:r>
      <w:r>
        <w:t xml:space="preserve"> </w:t>
      </w:r>
      <w:r>
        <w:t xml:space="preserve">(vs. $1.8M target) through social commerce events on Instagram and Facebook Live</w:t>
      </w:r>
    </w:p>
    <w:p>
      <w:pPr>
        <w:numPr>
          <w:ilvl w:val="0"/>
          <w:numId w:val="1001"/>
        </w:numPr>
        <w:pStyle w:val="Compact"/>
      </w:pPr>
      <w:r>
        <w:rPr>
          <w:bCs/>
          <w:b/>
        </w:rPr>
        <w:t xml:space="preserve">Market share growth from 22% to 29%</w:t>
      </w:r>
      <w:r>
        <w:t xml:space="preserve"> </w:t>
      </w:r>
      <w:r>
        <w:t xml:space="preserve">in Medellín's premium home goods segment</w:t>
      </w:r>
    </w:p>
    <w:bookmarkEnd w:id="22"/>
    <w:bookmarkStart w:id="23" w:name="b.-digital-transformation-success"/>
    <w:p>
      <w:pPr>
        <w:pStyle w:val="Heading3"/>
      </w:pPr>
      <w:r>
        <w:t xml:space="preserve">B. Digital Transformation Success</w:t>
      </w:r>
    </w:p>
    <w:p>
      <w:pPr>
        <w:pStyle w:val="FirstParagraph"/>
      </w:pPr>
      <w:r>
        <w:t xml:space="preserve">The Marketing Manager spearheaded a localized digital overhaul, adapting global campaigns for Colombia Medellín culture:</w:t>
      </w:r>
    </w:p>
    <w:p>
      <w:pPr>
        <w:numPr>
          <w:ilvl w:val="0"/>
          <w:numId w:val="1002"/>
        </w:numPr>
        <w:pStyle w:val="Compact"/>
      </w:pPr>
      <w:r>
        <w:t xml:space="preserve">Launched "Café con Cultura" series featuring local artists in Medellín's Comuna 13 community, generating 1.2M organic impressions</w:t>
      </w:r>
    </w:p>
    <w:p>
      <w:pPr>
        <w:numPr>
          <w:ilvl w:val="0"/>
          <w:numId w:val="1002"/>
        </w:numPr>
        <w:pStyle w:val="Compact"/>
      </w:pPr>
      <w:r>
        <w:t xml:space="preserve">Optimized Google Ads using Medellín-specific keywords (e.g., "regalos para mamá en el centro," "decoración para apartamento pequeño"), reducing cost-per-click by 32%</w:t>
      </w:r>
    </w:p>
    <w:p>
      <w:pPr>
        <w:numPr>
          <w:ilvl w:val="0"/>
          <w:numId w:val="1002"/>
        </w:numPr>
        <w:pStyle w:val="Compact"/>
      </w:pPr>
      <w:r>
        <w:t xml:space="preserve">Collaborated with Medellín influencers (@MedellinVibes, @CafeDeLaMontaña) for authentic UGC content, boosting conversion rates by 21%</w:t>
      </w:r>
    </w:p>
    <w:bookmarkEnd w:id="23"/>
    <w:bookmarkEnd w:id="24"/>
    <w:bookmarkStart w:id="25" w:name="Xb131230e3f749cb2cbd59bf84aaa53a41a57288"/>
    <w:p>
      <w:pPr>
        <w:pStyle w:val="Heading2"/>
      </w:pPr>
      <w:r>
        <w:t xml:space="preserve">IV. Challenges &amp; Marketing Manager's Solutions</w:t>
      </w:r>
    </w:p>
    <w:p>
      <w:pPr>
        <w:pStyle w:val="FirstParagraph"/>
      </w:pPr>
      <w:r>
        <w:rPr>
          <w:iCs/>
          <w:i/>
        </w:rPr>
        <w:t xml:space="preserve">Challenge: Supply Chain Disruptions from Medellín's Abandoned Warehouse Crisis</w:t>
      </w:r>
    </w:p>
    <w:p>
      <w:pPr>
        <w:pStyle w:val="BodyText"/>
      </w:pPr>
      <w:r>
        <w:t xml:space="preserve">The Marketing Manager mitigated inventory shortages by:</w:t>
      </w:r>
    </w:p>
    <w:p>
      <w:pPr>
        <w:numPr>
          <w:ilvl w:val="0"/>
          <w:numId w:val="1003"/>
        </w:numPr>
        <w:pStyle w:val="Compact"/>
      </w:pPr>
      <w:r>
        <w:t xml:space="preserve">Negotiating direct partnerships with 7 local distributors in Medellín's industrial zones (e.g., El Poblado, Envigado)</w:t>
      </w:r>
    </w:p>
    <w:p>
      <w:pPr>
        <w:numPr>
          <w:ilvl w:val="0"/>
          <w:numId w:val="1003"/>
        </w:numPr>
        <w:pStyle w:val="Compact"/>
      </w:pPr>
      <w:r>
        <w:t xml:space="preserve">Implementing dynamic pricing for high-demand items using real-time sales data from Colombia Medellín stores</w:t>
      </w:r>
    </w:p>
    <w:p>
      <w:pPr>
        <w:numPr>
          <w:ilvl w:val="0"/>
          <w:numId w:val="1003"/>
        </w:numPr>
        <w:pStyle w:val="Compact"/>
      </w:pPr>
      <w:r>
        <w:t xml:space="preserve">Redirecting 15% of marketing budget to "Fast-Track Delivery" promotions within Medellín city limits</w:t>
      </w:r>
    </w:p>
    <w:p>
      <w:pPr>
        <w:pStyle w:val="FirstParagraph"/>
      </w:pPr>
      <w:r>
        <w:rPr>
          <w:iCs/>
          <w:i/>
        </w:rPr>
        <w:t xml:space="preserve">Challenge: Cultural Misalignment in Global Campaigns</w:t>
      </w:r>
    </w:p>
    <w:p>
      <w:pPr>
        <w:pStyle w:val="BodyText"/>
      </w:pPr>
      <w:r>
        <w:t xml:space="preserve">The Marketing Manager prevented campaign failure by:</w:t>
      </w:r>
    </w:p>
    <w:p>
      <w:pPr>
        <w:numPr>
          <w:ilvl w:val="0"/>
          <w:numId w:val="1004"/>
        </w:numPr>
        <w:pStyle w:val="Compact"/>
      </w:pPr>
      <w:r>
        <w:t xml:space="preserve">Replacing generic holiday themes with "Feria de la Luz" (Medellín's Christmas festival) storytelling</w:t>
      </w:r>
    </w:p>
    <w:p>
      <w:pPr>
        <w:numPr>
          <w:ilvl w:val="0"/>
          <w:numId w:val="1004"/>
        </w:numPr>
        <w:pStyle w:val="Compact"/>
      </w:pPr>
      <w:r>
        <w:t xml:space="preserve">Hiring 3 native Medellín copywriters for all local content, ensuring authentic Spanish (not Castilian)</w:t>
      </w:r>
    </w:p>
    <w:p>
      <w:pPr>
        <w:numPr>
          <w:ilvl w:val="0"/>
          <w:numId w:val="1004"/>
        </w:numPr>
        <w:pStyle w:val="Compact"/>
      </w:pPr>
      <w:r>
        <w:t xml:space="preserve">Conducting weekly focus groups in Medellín neighborhoods to test campaign resonance</w:t>
      </w:r>
    </w:p>
    <w:bookmarkEnd w:id="25"/>
    <w:bookmarkStart w:id="26" w:name="X198b0e48ef620112e0f033e5bc4ff459fa29329"/>
    <w:p>
      <w:pPr>
        <w:pStyle w:val="Heading2"/>
      </w:pPr>
      <w:r>
        <w:t xml:space="preserve">V. Data-Driven Recommendations from Marketing Manager</w:t>
      </w:r>
    </w:p>
    <w:p>
      <w:pPr>
        <w:pStyle w:val="FirstParagraph"/>
      </w:pPr>
      <w:r>
        <w:t xml:space="preserve">The Marketing Manager recommends these Q4 actions based on Colombia Medellín market analysis:</w:t>
      </w:r>
    </w:p>
    <w:p>
      <w:pPr>
        <w:numPr>
          <w:ilvl w:val="0"/>
          <w:numId w:val="1005"/>
        </w:numPr>
        <w:pStyle w:val="Compact"/>
      </w:pPr>
      <w:r>
        <w:rPr>
          <w:bCs/>
          <w:b/>
        </w:rPr>
        <w:t xml:space="preserve">Expand "Medellín Makers" Program:</w:t>
      </w:r>
      <w:r>
        <w:t xml:space="preserve"> </w:t>
      </w:r>
      <w:r>
        <w:t xml:space="preserve">Partner with 10 local artisans for exclusive product lines (e.g., handwoven baskets for our home collection). Projected to drive 12% sales uplift in artisanal segments.</w:t>
      </w:r>
    </w:p>
    <w:p>
      <w:pPr>
        <w:numPr>
          <w:ilvl w:val="0"/>
          <w:numId w:val="1005"/>
        </w:numPr>
        <w:pStyle w:val="Compact"/>
      </w:pPr>
      <w:r>
        <w:rPr>
          <w:bCs/>
          <w:b/>
        </w:rPr>
        <w:t xml:space="preserve">Weather-Responsive Inventory System:</w:t>
      </w:r>
      <w:r>
        <w:t xml:space="preserve"> </w:t>
      </w:r>
      <w:r>
        <w:t xml:space="preserve">Implement AI forecasting using Medellín's historical weather data (e.g., rain season spikes) to prevent stockouts. Expected 23% reduction in lost sales.</w:t>
      </w:r>
    </w:p>
    <w:p>
      <w:pPr>
        <w:numPr>
          <w:ilvl w:val="0"/>
          <w:numId w:val="1005"/>
        </w:numPr>
        <w:pStyle w:val="Compact"/>
      </w:pPr>
      <w:r>
        <w:rPr>
          <w:bCs/>
          <w:b/>
        </w:rPr>
        <w:t xml:space="preserve">Metro-Based Loyalty Integration:</w:t>
      </w:r>
      <w:r>
        <w:t xml:space="preserve"> </w:t>
      </w:r>
      <w:r>
        <w:t xml:space="preserve">Tie rewards to Medellín's metro card system ("Transmetro"), leveraging the city's 1.7M daily users. Pilot launch in November.</w:t>
      </w:r>
    </w:p>
    <w:bookmarkEnd w:id="26"/>
    <w:bookmarkStart w:id="28" w:name="X27149dede3430b5ecd2b1795a1032c02b4291ae"/>
    <w:p>
      <w:pPr>
        <w:pStyle w:val="Heading2"/>
      </w:pPr>
      <w:r>
        <w:t xml:space="preserve">VI. Conclusion: The Colombia Medellín Growth Engine</w:t>
      </w:r>
    </w:p>
    <w:p>
      <w:pPr>
        <w:pStyle w:val="FirstParagraph"/>
      </w:pPr>
      <w:r>
        <w:t xml:space="preserve">This Sales Report unequivocally demonstrates that the Marketing Manager's localized strategy is the catalyst for Colombia Medellín's accelerated growth. By centering all initiatives on Medellín's cultural fabric, economic rhythms, and consumer behavior—rather than applying generic regional tactics—we achieved exceptional results where others struggled. The Marketing Manager’s approach transformed our brand from a "global player" to an embedded part of Medellín's commercial ecosystem.</w:t>
      </w:r>
    </w:p>
    <w:p>
      <w:pPr>
        <w:pStyle w:val="BodyText"/>
      </w:pPr>
      <w:r>
        <w:t xml:space="preserve">As Colombia continues its digital transformation journey, the Medellín market remains pivotal. With the Marketing Manager's leadership, we are not merely reporting sales numbers—we are building a sustainable growth engine that will drive 25%+ market share by Q2 2024. The data proves that in Colombia Medellín, hyperlocal marketing isn't optional; it's the only path to premium performance.</w:t>
      </w:r>
    </w:p>
    <w:bookmarkStart w:id="27" w:name="appendix-key-metrics-snapshot"/>
    <w:p>
      <w:pPr>
        <w:pStyle w:val="Heading3"/>
      </w:pPr>
      <w:r>
        <w:t xml:space="preserve">Appendix: Key Metrics Snapshot</w:t>
      </w:r>
    </w:p>
    <w:p>
      <w:pPr>
        <w:pStyle w:val="FirstParagraph"/>
      </w:pPr>
      <w:r>
        <w:t xml:space="preserve">Key Metric</w:t>
      </w:r>
    </w:p>
    <w:p>
      <w:pPr>
        <w:pStyle w:val="BodyText"/>
      </w:pPr>
      <w:r>
        <w:t xml:space="preserve">Q2 2023</w:t>
      </w:r>
    </w:p>
    <w:p>
      <w:pPr>
        <w:pStyle w:val="BodyText"/>
      </w:pPr>
      <w:r>
        <w:t xml:space="preserve">Q3 2023</w:t>
      </w:r>
    </w:p>
    <w:p>
      <w:pPr>
        <w:pStyle w:val="BodyText"/>
      </w:pPr>
      <w:r>
        <w:t xml:space="preserve">Growth vs. Q2</w:t>
      </w:r>
    </w:p>
    <w:p>
      <w:pPr>
        <w:pStyle w:val="BodyText"/>
      </w:pPr>
      <w:r>
        <w:t xml:space="preserve">Sales Revenue (Medellín)</w:t>
      </w:r>
    </w:p>
    <w:p>
      <w:pPr>
        <w:pStyle w:val="BodyText"/>
      </w:pPr>
      <w:r>
        <w:t xml:space="preserve">$1.9M</w:t>
      </w:r>
    </w:p>
    <w:p>
      <w:pPr>
        <w:pStyle w:val="BodyText"/>
      </w:pPr>
      <w:r>
        <w:t xml:space="preserve">$2.4M</w:t>
      </w:r>
    </w:p>
    <w:p>
      <w:pPr>
        <w:pStyle w:val="BodyText"/>
      </w:pPr>
      <w:r>
        <w:t xml:space="preserve">+26%</w:t>
      </w:r>
    </w:p>
    <w:p>
      <w:pPr>
        <w:pStyle w:val="BodyText"/>
      </w:pPr>
      <w:r>
        <w:t xml:space="preserve">Customer Acquisition Cost (CAC)</w:t>
      </w:r>
    </w:p>
    <w:p>
      <w:pPr>
        <w:pStyle w:val="BodyText"/>
      </w:pPr>
      <w:r>
        <w:t xml:space="preserve">$38.50</w:t>
      </w:r>
    </w:p>
    <w:p>
      <w:pPr>
        <w:pStyle w:val="BodyText"/>
      </w:pPr>
      <w:r>
        <w:t xml:space="preserve">$27.10</w:t>
      </w:r>
    </w:p>
    <w:p>
      <w:pPr>
        <w:pStyle w:val="BodyText"/>
      </w:pPr>
      <w:r>
        <w:t xml:space="preserve">-30%</w:t>
      </w:r>
    </w:p>
    <w:p>
      <w:pPr>
        <w:pStyle w:val="BodyText"/>
      </w:pPr>
      <w:r>
        <w:t xml:space="preserve">Loyalty Program Memberships</w:t>
      </w:r>
    </w:p>
    <w:p>
      <w:pPr>
        <w:pStyle w:val="BodyText"/>
      </w:pPr>
      <w:r>
        <w:t xml:space="preserve">12,500</w:t>
      </w:r>
    </w:p>
    <w:p>
      <w:pPr>
        <w:pStyle w:val="BodyText"/>
      </w:pPr>
      <w:r>
        <w:t xml:space="preserve">24,800</w:t>
      </w:r>
    </w:p>
    <w:p>
      <w:pPr>
        <w:pStyle w:val="BodyText"/>
      </w:pPr>
      <w:r>
        <w:t xml:space="preserve">+98%</w:t>
      </w:r>
    </w:p>
    <w:p>
      <w:pPr>
        <w:pStyle w:val="BodyText"/>
      </w:pPr>
      <w:r>
        <w:t xml:space="preserve">Social Media Engagement Rate (Medellín)</w:t>
      </w:r>
    </w:p>
    <w:p>
      <w:pPr>
        <w:pStyle w:val="BodyText"/>
      </w:pPr>
      <w:r>
        <w:t xml:space="preserve">4.7%</w:t>
      </w:r>
    </w:p>
    <w:p>
      <w:pPr>
        <w:pStyle w:val="BodyText"/>
      </w:pPr>
      <w:r>
        <w:t xml:space="preserve">11.2%</w:t>
      </w:r>
    </w:p>
    <w:p>
      <w:pPr>
        <w:pStyle w:val="BodyText"/>
      </w:pPr>
      <w:r>
        <w:t xml:space="preserve">+138%</w:t>
      </w:r>
    </w:p>
    <w:p>
      <w:pPr>
        <w:pStyle w:val="BodyText"/>
      </w:pPr>
      <w:r>
        <w:rPr>
          <w:iCs/>
          <w:i/>
        </w:rPr>
        <w:t xml:space="preserve">Prepared by: [Marketing Manager Name], Marketing Manager for Colombia Medellín Operations</w:t>
      </w:r>
    </w:p>
    <w:p>
      <w:pPr>
        <w:pStyle w:val="BodyText"/>
      </w:pPr>
      <w:r>
        <w:rPr>
          <w:bCs/>
          <w:b/>
        </w:rPr>
        <w:t xml:space="preserve">Note:</w:t>
      </w:r>
      <w:r>
        <w:t xml:space="preserve"> </w:t>
      </w:r>
      <w:r>
        <w:t xml:space="preserve">All data sourced from internal CRM, Google Analytics, and Medellín Chamber of Commerce partnerships. Excludes external economic factors (e.g., fuel price spikes) per Q3 market analysis.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 Marketing Manager, Colombia Medellín</dc:title>
  <dc:creator/>
  <dc:language>en</dc:language>
  <cp:keywords/>
  <dcterms:created xsi:type="dcterms:W3CDTF">2026-07-24T07:41:22Z</dcterms:created>
  <dcterms:modified xsi:type="dcterms:W3CDTF">2026-07-24T07:41:22Z</dcterms:modified>
</cp:coreProperties>
</file>

<file path=docProps/custom.xml><?xml version="1.0" encoding="utf-8"?>
<Properties xmlns="http://schemas.openxmlformats.org/officeDocument/2006/custom-properties" xmlns:vt="http://schemas.openxmlformats.org/officeDocument/2006/docPropsVTypes"/>
</file>