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&amp;</w:t>
      </w:r>
      <w:r>
        <w:t xml:space="preserve"> </w:t>
      </w:r>
      <w:r>
        <w:t xml:space="preserve">Marketing</w:t>
      </w:r>
      <w:r>
        <w:t xml:space="preserve"> </w:t>
      </w:r>
      <w:r>
        <w:t xml:space="preserve">Performance</w:t>
      </w:r>
      <w:r>
        <w:t xml:space="preserve"> </w:t>
      </w:r>
      <w:r>
        <w:t xml:space="preserve">-</w:t>
      </w:r>
      <w:r>
        <w:t xml:space="preserve"> </w:t>
      </w:r>
      <w:r>
        <w:t xml:space="preserve">Egypt</w:t>
      </w:r>
      <w:r>
        <w:t xml:space="preserve"> </w:t>
      </w:r>
      <w:r>
        <w:t xml:space="preserve">Cairo</w:t>
      </w:r>
    </w:p>
    <w:bookmarkStart w:id="27" w:name="X4da5f40657554531eda29c3a81b2607cc06ef93"/>
    <w:p>
      <w:pPr>
        <w:pStyle w:val="Heading1"/>
      </w:pPr>
      <w:r>
        <w:t xml:space="preserve">Q3 2023 Sales Report: Strategic Growth &amp; Market Leadership for Marketing Manager in Egypt Cairo</w:t>
      </w:r>
    </w:p>
    <w:p>
      <w:pPr>
        <w:pStyle w:val="FirstParagraph"/>
      </w:pPr>
      <w:r>
        <w:rPr>
          <w:bCs/>
          <w:b/>
        </w:rPr>
        <w:t xml:space="preserve">Prepared For:</w:t>
      </w:r>
      <w:r>
        <w:t xml:space="preserve"> </w:t>
      </w:r>
      <w:r>
        <w:t xml:space="preserve">Executive Leadership, Regional Board of Directors</w:t>
      </w:r>
      <w:r>
        <w:br/>
      </w:r>
      <w:r>
        <w:rPr>
          <w:bCs/>
          <w:b/>
        </w:rPr>
        <w:t xml:space="preserve">Prepared By:</w:t>
      </w:r>
      <w:r>
        <w:t xml:space="preserve"> </w:t>
      </w:r>
      <w:r>
        <w:t xml:space="preserve">[Your Name], Marketing Manager, Egypt Cairo Office</w:t>
      </w:r>
      <w:r>
        <w:br/>
      </w:r>
      <w:r>
        <w:rPr>
          <w:bCs/>
          <w:b/>
        </w:rPr>
        <w:t xml:space="preserve">Date:</w:t>
      </w:r>
      <w:r>
        <w:t xml:space="preserve"> </w:t>
      </w:r>
      <w:r>
        <w:t xml:space="preserve">October 26, 2023</w:t>
      </w:r>
      <w:r>
        <w:br/>
      </w:r>
      <w:r>
        <w:rPr>
          <w:bCs/>
          <w:b/>
        </w:rPr>
        <w:t xml:space="preserve">Purpose:</w:t>
      </w:r>
      <w:r>
        <w:t xml:space="preserve"> </w:t>
      </w:r>
      <w:r>
        <w:t xml:space="preserve">Comprehensive Analysis of Q3 Sales Performance and Marketing Initiatives Driving Growth in the Egypt Cairo Market</w:t>
      </w:r>
    </w:p>
    <w:bookmarkStart w:id="20" w:name="executive-summary"/>
    <w:p>
      <w:pPr>
        <w:pStyle w:val="Heading2"/>
      </w:pPr>
      <w:r>
        <w:t xml:space="preserve">Executive Summary</w:t>
      </w:r>
    </w:p>
    <w:p>
      <w:pPr>
        <w:pStyle w:val="FirstParagraph"/>
      </w:pPr>
      <w:r>
        <w:t xml:space="preserve">This Sales Report details the significant achievements of the Marketing Manager and team within the Egypt Cairo market during Q3 2023. Despite regional economic headwinds, our strategic initiatives executed under this Sales Report framework resulted in a robust **7.8% YoY sales growth** and a **15.2% increase in market share** specifically targeting the Cairo metropolitan area. The Marketing Manager's localized approach, deeply embedded within Cairo's unique consumer landscape, was pivotal to exceeding quarterly KPIs by 12%. This success underscores the critical role of adaptive marketing strategy in Egypt Cairo's dynamic commercial environment.</w:t>
      </w:r>
    </w:p>
    <w:bookmarkEnd w:id="20"/>
    <w:bookmarkStart w:id="21" w:name="X25f4de4e68db57e8e835f451c19c1f6b93cf4c3"/>
    <w:p>
      <w:pPr>
        <w:pStyle w:val="Heading2"/>
      </w:pPr>
      <w:r>
        <w:t xml:space="preserve">Market Analysis: Navigating Egypt Cairo's Unique Landscape</w:t>
      </w:r>
    </w:p>
    <w:p>
      <w:pPr>
        <w:pStyle w:val="FirstParagraph"/>
      </w:pPr>
      <w:r>
        <w:t xml:space="preserve">The Egypt Cairo market continues to present both significant opportunity and complex challenges. As the Marketing Manager, understanding the nuances of this megacity – with its dense urban population, vibrant street culture, evolving digital adoption rates (particularly among Gen Z), and key seasonal drivers like Ramadan and Eid – is paramount. This Sales Report confirms that our targeted focus on Cairo's specific consumer behaviors yielded exceptional results. For instance:</w:t>
      </w:r>
    </w:p>
    <w:p>
      <w:pPr>
        <w:numPr>
          <w:ilvl w:val="0"/>
          <w:numId w:val="1001"/>
        </w:numPr>
        <w:pStyle w:val="Compact"/>
      </w:pPr>
      <w:r>
        <w:rPr>
          <w:bCs/>
          <w:b/>
        </w:rPr>
        <w:t xml:space="preserve">Ramadan Campaign Impact:</w:t>
      </w:r>
      <w:r>
        <w:t xml:space="preserve"> </w:t>
      </w:r>
      <w:r>
        <w:t xml:space="preserve">Our culturally resonant "Iftar with [Brand]" digital campaign, meticulously planned by the Egypt Cairo Marketing Manager, generated 28% more leads than Q2 and drove a 35% surge in sales during the critical Ramadan period within Cairo.</w:t>
      </w:r>
    </w:p>
    <w:p>
      <w:pPr>
        <w:numPr>
          <w:ilvl w:val="0"/>
          <w:numId w:val="1001"/>
        </w:numPr>
        <w:pStyle w:val="Compact"/>
      </w:pPr>
      <w:r>
        <w:rPr>
          <w:bCs/>
          <w:b/>
        </w:rPr>
        <w:t xml:space="preserve">Digital Shift Acceleration:</w:t>
      </w:r>
      <w:r>
        <w:t xml:space="preserve"> </w:t>
      </w:r>
      <w:r>
        <w:t xml:space="preserve">While traditional media remains relevant in Egypt, our Marketing Manager identified and capitalized on the rapid shift towards mobile commerce within Cairo. This resulted in **42% of all Q3 sales** originating from optimized social commerce channels (Facebook Shops, Instagram Shopping), a 15-point increase over Q2.</w:t>
      </w:r>
    </w:p>
    <w:p>
      <w:pPr>
        <w:numPr>
          <w:ilvl w:val="0"/>
          <w:numId w:val="1001"/>
        </w:numPr>
        <w:pStyle w:val="Compact"/>
      </w:pPr>
      <w:r>
        <w:rPr>
          <w:bCs/>
          <w:b/>
        </w:rPr>
        <w:t xml:space="preserve">Competitive Response:</w:t>
      </w:r>
      <w:r>
        <w:t xml:space="preserve"> </w:t>
      </w:r>
      <w:r>
        <w:t xml:space="preserve">The Marketing Manager proactively monitored competitor moves in the Cairo retail space, allowing us to adjust pricing and promotional tactics swiftly. This agility directly countered two major competitor launches in the Cairo market, protecting our position.</w:t>
      </w:r>
    </w:p>
    <w:bookmarkEnd w:id="21"/>
    <w:bookmarkStart w:id="22" w:name="X294c258c3028d9dff1145836aefec88aabf3a83"/>
    <w:p>
      <w:pPr>
        <w:pStyle w:val="Heading2"/>
      </w:pPr>
      <w:r>
        <w:t xml:space="preserve">Q3 Sales Performance &amp; Marketing Manager's Strategic Impact</w:t>
      </w:r>
    </w:p>
    <w:p>
      <w:pPr>
        <w:pStyle w:val="FirstParagraph"/>
      </w:pPr>
      <w:r>
        <w:t xml:space="preserve">The core of this Sales Report centers on the measurable outcomes driven by the Egypt Cairo Marketing Manager's execution. Key performance indicators (KPIs) surpassed targets across all critical areas:</w:t>
      </w:r>
    </w:p>
    <w:p>
      <w:pPr>
        <w:numPr>
          <w:ilvl w:val="0"/>
          <w:numId w:val="1002"/>
        </w:numPr>
        <w:pStyle w:val="Compact"/>
      </w:pPr>
      <w:r>
        <w:rPr>
          <w:bCs/>
          <w:b/>
        </w:rPr>
        <w:t xml:space="preserve">Revenue Growth:</w:t>
      </w:r>
      <w:r>
        <w:t xml:space="preserve"> </w:t>
      </w:r>
      <w:r>
        <w:t xml:space="preserve">Total Q3 Revenue: EGP 28.5M (vs. Target: EGP 25.3M). **+12.7% above target** in the Cairo market alone, driven by the Marketing Manager's successful launch of the "Cairo Luxury Experience" premium product line targeting affluent districts like Zamalek and Maadi.</w:t>
      </w:r>
    </w:p>
    <w:p>
      <w:pPr>
        <w:numPr>
          <w:ilvl w:val="0"/>
          <w:numId w:val="1002"/>
        </w:numPr>
        <w:pStyle w:val="Compact"/>
      </w:pPr>
      <w:r>
        <w:rPr>
          <w:bCs/>
          <w:b/>
        </w:rPr>
        <w:t xml:space="preserve">Customer Acquisition Cost (CAC):</w:t>
      </w:r>
      <w:r>
        <w:t xml:space="preserve"> </w:t>
      </w:r>
      <w:r>
        <w:t xml:space="preserve">Reduced by **18.5%** YoY, primarily due to the Marketing Manager optimizing digital ad spend using hyper-local Cairo audience segmentation (e.g., targeting specific neighborhoods for different product lines), significantly improving ROI on campaigns.</w:t>
      </w:r>
    </w:p>
    <w:p>
      <w:pPr>
        <w:numPr>
          <w:ilvl w:val="0"/>
          <w:numId w:val="1002"/>
        </w:numPr>
        <w:pStyle w:val="Compact"/>
      </w:pPr>
      <w:r>
        <w:rPr>
          <w:bCs/>
          <w:b/>
        </w:rPr>
        <w:t xml:space="preserve">Brand Awareness &amp; Sentiment (Cairo Focus):</w:t>
      </w:r>
      <w:r>
        <w:t xml:space="preserve"> </w:t>
      </w:r>
      <w:r>
        <w:t xml:space="preserve">Brand search volume in Cairo increased by **32%**. Social listening data revealed a marked positive shift in sentiment (+24%) linked directly to the Marketing Manager's community engagement initiatives, including sponsorships of local cultural events like the Cairo International Film Festival.</w:t>
      </w:r>
    </w:p>
    <w:p>
      <w:pPr>
        <w:numPr>
          <w:ilvl w:val="0"/>
          <w:numId w:val="1002"/>
        </w:numPr>
        <w:pStyle w:val="Compact"/>
      </w:pPr>
      <w:r>
        <w:rPr>
          <w:bCs/>
          <w:b/>
        </w:rPr>
        <w:t xml:space="preserve">Channel Performance:</w:t>
      </w:r>
      <w:r>
        <w:t xml:space="preserve"> </w:t>
      </w:r>
      <w:r>
        <w:t xml:space="preserve">E-commerce channel (driven by Marketing Manager's digital strategy) grew **58%** year-over-year in Cairo. Offline sales also increased **4.2%**, attributed to the Marketing Manager's revitalized partnership strategy with key Cairo retail partners like Carrefour Egypt and Rotana Hotels.</w:t>
      </w:r>
    </w:p>
    <w:bookmarkEnd w:id="22"/>
    <w:bookmarkStart w:id="23" w:name="X9f039bf8c149105890e929b940a6016f4cdb2b4"/>
    <w:p>
      <w:pPr>
        <w:pStyle w:val="Heading2"/>
      </w:pPr>
      <w:r>
        <w:t xml:space="preserve">Key Initiatives Led by the Marketing Manager in Egypt Cairo</w:t>
      </w:r>
    </w:p>
    <w:p>
      <w:pPr>
        <w:pStyle w:val="FirstParagraph"/>
      </w:pPr>
      <w:r>
        <w:t xml:space="preserve">This Sales Report highlights specific initiatives spearheaded by the Marketing Manager, demonstrating actionable marketing leadership within the Cairo context:</w:t>
      </w:r>
    </w:p>
    <w:p>
      <w:pPr>
        <w:numPr>
          <w:ilvl w:val="0"/>
          <w:numId w:val="1003"/>
        </w:numPr>
        <w:pStyle w:val="Compact"/>
      </w:pPr>
      <w:r>
        <w:rPr>
          <w:bCs/>
          <w:b/>
        </w:rPr>
        <w:t xml:space="preserve">Hyper-Local Content Strategy:</w:t>
      </w:r>
      <w:r>
        <w:t xml:space="preserve"> </w:t>
      </w:r>
      <w:r>
        <w:t xml:space="preserve">The team created culturally authentic content reflecting Cairo life (e.g., "Cairo Coffee Culture" videos featuring local cafes), boosting engagement by **67%** on social media compared to generic campaigns.</w:t>
      </w:r>
    </w:p>
    <w:p>
      <w:pPr>
        <w:numPr>
          <w:ilvl w:val="0"/>
          <w:numId w:val="1003"/>
        </w:numPr>
        <w:pStyle w:val="Compact"/>
      </w:pPr>
      <w:r>
        <w:rPr>
          <w:bCs/>
          <w:b/>
        </w:rPr>
        <w:t xml:space="preserve">Data-Driven Customer Journeys:</w:t>
      </w:r>
      <w:r>
        <w:t xml:space="preserve"> </w:t>
      </w:r>
      <w:r>
        <w:t xml:space="preserve">Implemented AI-powered analytics (specifically for the Egypt Cairo market) to map the customer journey, identifying critical drop-off points at Cairo retail touchpoints. The Marketing Manager used this data to streamline checkout processes, reducing cart abandonment by 22% in Cairo stores.</w:t>
      </w:r>
    </w:p>
    <w:p>
      <w:pPr>
        <w:numPr>
          <w:ilvl w:val="0"/>
          <w:numId w:val="1003"/>
        </w:numPr>
        <w:pStyle w:val="Compact"/>
      </w:pPr>
      <w:r>
        <w:rPr>
          <w:bCs/>
          <w:b/>
        </w:rPr>
        <w:t xml:space="preserve">Talent &amp; Partnership Development:</w:t>
      </w:r>
      <w:r>
        <w:t xml:space="preserve"> </w:t>
      </w:r>
      <w:r>
        <w:t xml:space="preserve">The Marketing Manager cultivated strategic partnerships with influential Cairo-based micro-influencers (local foodies, lifestyle bloggers), resulting in authentic user-generated content that drove a **30% increase** in referral traffic to our Cairo-focused e-commerce site.</w:t>
      </w:r>
    </w:p>
    <w:bookmarkEnd w:id="23"/>
    <w:bookmarkStart w:id="24" w:name="Xacd3318ef8b587c4c8b46621737af27439c203e"/>
    <w:p>
      <w:pPr>
        <w:pStyle w:val="Heading2"/>
      </w:pPr>
      <w:r>
        <w:t xml:space="preserve">Challenges &amp; Lessons Learned (Egypt Cairo Context)</w:t>
      </w:r>
    </w:p>
    <w:p>
      <w:pPr>
        <w:pStyle w:val="FirstParagraph"/>
      </w:pPr>
      <w:r>
        <w:t xml:space="preserve">While success was significant, the Marketing Manager documented key learnings relevant to the Egypt Cairo market:</w:t>
      </w:r>
    </w:p>
    <w:p>
      <w:pPr>
        <w:numPr>
          <w:ilvl w:val="0"/>
          <w:numId w:val="1004"/>
        </w:numPr>
        <w:pStyle w:val="Compact"/>
      </w:pPr>
      <w:r>
        <w:rPr>
          <w:bCs/>
          <w:b/>
        </w:rPr>
        <w:t xml:space="preserve">Currency Volatility Impact:</w:t>
      </w:r>
      <w:r>
        <w:t xml:space="preserve"> </w:t>
      </w:r>
      <w:r>
        <w:t xml:space="preserve">The Q3 devaluation impacted margins. The Marketing Manager successfully mitigated this by optimizing local supplier partnerships within Cairo and introducing tiered pricing strategies without significant customer churn.</w:t>
      </w:r>
    </w:p>
    <w:p>
      <w:pPr>
        <w:numPr>
          <w:ilvl w:val="0"/>
          <w:numId w:val="1004"/>
        </w:numPr>
        <w:pStyle w:val="Compact"/>
      </w:pPr>
      <w:r>
        <w:rPr>
          <w:bCs/>
          <w:b/>
        </w:rPr>
        <w:t xml:space="preserve">Digital Infrastructure Gaps:</w:t>
      </w:r>
      <w:r>
        <w:t xml:space="preserve"> </w:t>
      </w:r>
      <w:r>
        <w:t xml:space="preserve">Limited high-speed internet in some Cairo suburbs required the Marketing Manager to develop alternative campaign formats (e.g., optimized for lower bandwidth), ensuring wider reach.</w:t>
      </w:r>
    </w:p>
    <w:bookmarkEnd w:id="24"/>
    <w:bookmarkStart w:id="25" w:name="Xfd8fadfd3efa872d8de8694fd73017fc7cd32ad"/>
    <w:p>
      <w:pPr>
        <w:pStyle w:val="Heading2"/>
      </w:pPr>
      <w:r>
        <w:t xml:space="preserve">Q4 2023 Strategic Outlook &amp; Recommendations</w:t>
      </w:r>
    </w:p>
    <w:p>
      <w:pPr>
        <w:pStyle w:val="FirstParagraph"/>
      </w:pPr>
      <w:r>
        <w:t xml:space="preserve">Building on the momentum detailed in this Sales Report, the Egypt Cairo Marketing Manager recommends a focused Q4 strategy centered on:</w:t>
      </w:r>
    </w:p>
    <w:p>
      <w:pPr>
        <w:numPr>
          <w:ilvl w:val="0"/>
          <w:numId w:val="1005"/>
        </w:numPr>
        <w:pStyle w:val="Compact"/>
      </w:pPr>
      <w:r>
        <w:rPr>
          <w:bCs/>
          <w:b/>
        </w:rPr>
        <w:t xml:space="preserve">Deepening E-commerce in Cairo:</w:t>
      </w:r>
      <w:r>
        <w:t xml:space="preserve"> </w:t>
      </w:r>
      <w:r>
        <w:t xml:space="preserve">Invest further in localized payment solutions (e.g., integrating with popular Egyptian e-wallets like Vodafone Cash) and expand same-day delivery partnerships within Cairo.</w:t>
      </w:r>
    </w:p>
    <w:p>
      <w:pPr>
        <w:numPr>
          <w:ilvl w:val="0"/>
          <w:numId w:val="1005"/>
        </w:numPr>
        <w:pStyle w:val="Compact"/>
      </w:pPr>
      <w:r>
        <w:rPr>
          <w:bCs/>
          <w:b/>
        </w:rPr>
        <w:t xml:space="preserve">Leveraging the Festival Season:</w:t>
      </w:r>
      <w:r>
        <w:t xml:space="preserve"> </w:t>
      </w:r>
      <w:r>
        <w:t xml:space="preserve">Develop a targeted "Cairo Festive Bundle" campaign for the upcoming Christmas/Eid season, utilizing insights from Q3's Ramadan success.</w:t>
      </w:r>
    </w:p>
    <w:bookmarkEnd w:id="25"/>
    <w:bookmarkStart w:id="26" w:name="conclusion"/>
    <w:p>
      <w:pPr>
        <w:pStyle w:val="Heading2"/>
      </w:pPr>
      <w:r>
        <w:t xml:space="preserve">Conclusion</w:t>
      </w:r>
    </w:p>
    <w:p>
      <w:pPr>
        <w:pStyle w:val="FirstParagraph"/>
      </w:pPr>
      <w:r>
        <w:t xml:space="preserve">This comprehensive Sales Report unequivocally demonstrates the strategic value of the Marketing Manager's role within the Egypt Cairo market. The data-driven, culturally attuned approach executed by our Marketing Manager directly translated to significant revenue growth, enhanced brand position, and a more efficient customer acquisition engine specifically for Cairo. The achievements of Q3 are not merely numbers; they represent a deeper understanding of what drives success in this vibrant and complex city. As we move into Q4, the focus remains on sustaining this momentum through continued innovation within the Egypt Cairo context. The Marketing Manager's leadership has set a powerful benchmark for market performance, proving that localized strategy is the key to unlocking sustained growth in Egypt's most dynamic commercial hub. This Sales Report stands as testament to what can be achieved when marketing strategy is deeply rooted in the realities of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&amp; Marketing Performance - Egypt Cairo</dc:title>
  <dc:creator/>
  <cp:keywords/>
  <dcterms:created xsi:type="dcterms:W3CDTF">2026-07-23T15:20:59Z</dcterms:created>
  <dcterms:modified xsi:type="dcterms:W3CDTF">2026-07-23T15:20:59Z</dcterms:modified>
</cp:coreProperties>
</file>

<file path=docProps/custom.xml><?xml version="1.0" encoding="utf-8"?>
<Properties xmlns="http://schemas.openxmlformats.org/officeDocument/2006/custom-properties" xmlns:vt="http://schemas.openxmlformats.org/officeDocument/2006/docPropsVTypes"/>
</file>