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France</w:t>
      </w:r>
      <w:r>
        <w:t xml:space="preserve"> </w:t>
      </w:r>
      <w:r>
        <w:t xml:space="preserve">Marseille</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30" w:name="X00c32aaf927d83e53c9c7f9f95fb275d0e408c0"/>
    <w:p>
      <w:pPr>
        <w:pStyle w:val="Heading1"/>
      </w:pPr>
      <w:r>
        <w:t xml:space="preserve">Comprehensive Sales Report: France Marseille Market Performance &amp; Strategic Insights</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Regional Executive Team, Marketing Department</w:t>
      </w:r>
      <w:r>
        <w:br/>
      </w:r>
      <w:r>
        <w:rPr>
          <w:bCs/>
          <w:b/>
        </w:rPr>
        <w:t xml:space="preserve">From:</w:t>
      </w:r>
      <w:r>
        <w:t xml:space="preserve"> </w:t>
      </w:r>
      <w:r>
        <w:t xml:space="preserve">[Your Name], Marketing Manager - France Marseille Office</w:t>
      </w:r>
      <w:r>
        <w:br/>
      </w:r>
      <w:r>
        <w:rPr>
          <w:bCs/>
          <w:b/>
        </w:rPr>
        <w:t xml:space="preserve">Subject:</w:t>
      </w:r>
      <w:r>
        <w:t xml:space="preserve"> </w:t>
      </w:r>
      <w:r>
        <w:t xml:space="preserve">Q3 2023 Sales Performance &amp; Market Strategy Review for Marseille</w:t>
      </w:r>
    </w:p>
    <w:bookmarkStart w:id="20" w:name="i.-executive-summary"/>
    <w:p>
      <w:pPr>
        <w:pStyle w:val="Heading2"/>
      </w:pPr>
      <w:r>
        <w:t xml:space="preserve">I. Executive Summary</w:t>
      </w:r>
    </w:p>
    <w:p>
      <w:pPr>
        <w:pStyle w:val="FirstParagraph"/>
      </w:pPr>
      <w:r>
        <w:t xml:space="preserve">This Sales Report details the performance of our marketing initiatives and sales outcomes across the France Marseille market during Q3 2023. As Marketing Manager overseeing operations in this dynamic Mediterranean hub, I am pleased to report a **14.7% year-over-year (YoY) growth** in regional sales volume, significantly outperforming both national averages and our initial Q3 targets. This success stems from hyper-localized campaigns deeply integrated with Marseille's cultural fabric and economic landscape. The France Marseille office has solidified its position as a key revenue driver for the Southern France division, demonstrating exceptional adaptability to local consumer behaviors in one of Europe’s most vibrant port cities.</w:t>
      </w:r>
    </w:p>
    <w:bookmarkEnd w:id="20"/>
    <w:bookmarkStart w:id="21" w:name="Xfa0e34a1c3f8c865b769387f7abff42e4dc1366"/>
    <w:p>
      <w:pPr>
        <w:pStyle w:val="Heading2"/>
      </w:pPr>
      <w:r>
        <w:t xml:space="preserve">II. Key Sales Metrics: France Marseille Focus</w:t>
      </w:r>
    </w:p>
    <w:p>
      <w:pPr>
        <w:pStyle w:val="FirstParagraph"/>
      </w:pPr>
      <w:r>
        <w:t xml:space="preserve">KPI</w:t>
      </w:r>
    </w:p>
    <w:p>
      <w:pPr>
        <w:pStyle w:val="BodyText"/>
      </w:pPr>
      <w:r>
        <w:t xml:space="preserve">Q3 2023 (France Marseille)</w:t>
      </w:r>
    </w:p>
    <w:p>
      <w:pPr>
        <w:pStyle w:val="BodyText"/>
      </w:pPr>
      <w:r>
        <w:t xml:space="preserve">Q3 2022</w:t>
      </w:r>
    </w:p>
    <w:p>
      <w:pPr>
        <w:pStyle w:val="BodyText"/>
      </w:pPr>
      <w:r>
        <w:t xml:space="preserve">YoY Change</w:t>
      </w:r>
    </w:p>
    <w:p>
      <w:pPr>
        <w:pStyle w:val="BodyText"/>
      </w:pPr>
      <w:r>
        <w:t xml:space="preserve">Target Achievement</w:t>
      </w:r>
    </w:p>
    <w:p>
      <w:pPr>
        <w:pStyle w:val="BodyText"/>
      </w:pPr>
      <w:r>
        <w:t xml:space="preserve">Total Sales Revenue</w:t>
      </w:r>
    </w:p>
    <w:p>
      <w:pPr>
        <w:pStyle w:val="BodyText"/>
      </w:pPr>
      <w:r>
        <w:t xml:space="preserve">€1.87M</w:t>
      </w:r>
    </w:p>
    <w:p>
      <w:pPr>
        <w:pStyle w:val="BodyText"/>
      </w:pPr>
      <w:r>
        <w:t xml:space="preserve">€1.63M</w:t>
      </w:r>
    </w:p>
    <w:p>
      <w:pPr>
        <w:pStyle w:val="BodyText"/>
      </w:pPr>
      <w:r>
        <w:t xml:space="preserve">+14.7%</w:t>
      </w:r>
    </w:p>
    <w:p>
      <w:pPr>
        <w:pStyle w:val="BodyText"/>
      </w:pPr>
      <w:r>
        <w:t xml:space="preserve">106% of Target</w:t>
      </w:r>
    </w:p>
    <w:p>
      <w:pPr>
        <w:pStyle w:val="BodyText"/>
      </w:pPr>
      <w:r>
        <w:t xml:space="preserve">New Customer Acquisition (Marseille)</w:t>
      </w:r>
    </w:p>
    <w:p>
      <w:pPr>
        <w:pStyle w:val="BodyText"/>
      </w:pPr>
      <w:r>
        <w:t xml:space="preserve">2,450</w:t>
      </w:r>
    </w:p>
    <w:p>
      <w:pPr>
        <w:pStyle w:val="BodyText"/>
      </w:pPr>
      <w:r>
        <w:t xml:space="preserve">&lt;</w:t>
      </w:r>
    </w:p>
    <w:p>
      <w:pPr>
        <w:pStyle w:val="BodyText"/>
      </w:pPr>
      <w:r>
        <w:t xml:space="preserve">2,085</w:t>
      </w:r>
    </w:p>
    <w:p>
      <w:pPr>
        <w:pStyle w:val="BodyText"/>
      </w:pPr>
      <w:r>
        <w:t xml:space="preserve">+17.5%</w:t>
      </w:r>
    </w:p>
    <w:p>
      <w:pPr>
        <w:pStyle w:val="BodyText"/>
      </w:pPr>
      <w:r>
        <w:t xml:space="preserve">112% of Target</w:t>
      </w:r>
    </w:p>
    <w:p>
      <w:pPr>
        <w:pStyle w:val="BodyText"/>
      </w:pPr>
      <w:r>
        <w:t xml:space="preserve">E-commerce Conversion Rate (Marseille)</w:t>
      </w:r>
    </w:p>
    <w:p>
      <w:pPr>
        <w:pStyle w:val="BodyText"/>
      </w:pPr>
      <w:r>
        <w:t xml:space="preserve">4.8%</w:t>
      </w:r>
    </w:p>
    <w:p>
      <w:pPr>
        <w:pStyle w:val="BodyText"/>
      </w:pPr>
      <w:r>
        <w:rPr>
          <w:iCs/>
          <w:i/>
        </w:rPr>
        <w:t xml:space="preserve">N/A (Baseline)</w:t>
      </w:r>
    </w:p>
    <w:p>
      <w:pPr>
        <w:pStyle w:val="BodyText"/>
      </w:pPr>
      <w:r>
        <w:t xml:space="preserve">% of Total France Sales</w:t>
      </w:r>
    </w:p>
    <w:p>
      <w:pPr>
        <w:pStyle w:val="BodyText"/>
      </w:pPr>
      <w:r>
        <w:t xml:space="preserve">Marseille Contribution to National Revenue</w:t>
      </w:r>
    </w:p>
    <w:p>
      <w:pPr>
        <w:pStyle w:val="BodyText"/>
      </w:pPr>
      <w:r>
        <w:t xml:space="preserve">Sales Volume (Units)</w:t>
      </w:r>
    </w:p>
    <w:p>
      <w:pPr>
        <w:pStyle w:val="BodyText"/>
      </w:pPr>
      <w:r>
        <w:t xml:space="preserve">18,750</w:t>
      </w:r>
    </w:p>
    <w:p>
      <w:pPr>
        <w:pStyle w:val="BodyText"/>
      </w:pPr>
      <w:r>
        <w:t xml:space="preserve">16,320</w:t>
      </w:r>
    </w:p>
    <w:p>
      <w:pPr>
        <w:pStyle w:val="BodyText"/>
      </w:pPr>
      <w:r>
        <w:t xml:space="preserve">+15.0%</w:t>
      </w:r>
    </w:p>
    <w:p>
      <w:pPr>
        <w:pStyle w:val="BodyText"/>
      </w:pPr>
      <w:r>
        <w:t xml:space="preserve">Market Position</w:t>
      </w:r>
    </w:p>
    <w:p>
      <w:pPr>
        <w:pStyle w:val="BodyText"/>
      </w:pPr>
      <w:r>
        <w:t xml:space="preserve">Marseille Market Share (Category)</w:t>
      </w:r>
    </w:p>
    <w:p>
      <w:pPr>
        <w:pStyle w:val="BodyText"/>
      </w:pPr>
      <w:r>
        <w:t xml:space="preserve">28.3%</w:t>
      </w:r>
    </w:p>
    <w:p>
      <w:pPr>
        <w:pStyle w:val="BodyText"/>
      </w:pPr>
      <w:r>
        <w:rPr>
          <w:iCs/>
          <w:i/>
        </w:rPr>
        <w:t xml:space="preserve">N/A (Baseline)</w:t>
      </w:r>
    </w:p>
    <w:p>
      <w:pPr>
        <w:pStyle w:val="BodyText"/>
      </w:pPr>
      <w:r>
        <w:t xml:space="preserve">% of Total France Sales</w:t>
      </w:r>
    </w:p>
    <w:p>
      <w:pPr>
        <w:pStyle w:val="BodyText"/>
      </w:pPr>
      <w:r>
        <w:t xml:space="preserve">Marseille Contribution to National Revenue</w:t>
      </w:r>
    </w:p>
    <w:bookmarkEnd w:id="21"/>
    <w:bookmarkStart w:id="22" w:name="Xcaa8cc2b0670a917f1d4a1101d1e2c3c5fc1206"/>
    <w:p>
      <w:pPr>
        <w:pStyle w:val="Heading2"/>
      </w:pPr>
      <w:r>
        <w:t xml:space="preserve">III. Regional Market Analysis: Why Marseille Delivers</w:t>
      </w:r>
    </w:p>
    <w:p>
      <w:pPr>
        <w:pStyle w:val="FirstParagraph"/>
      </w:pPr>
      <w:r>
        <w:t xml:space="preserve">The France Marseille market continues to be a high-potential, high-competition zone requiring nuanced strategies. As Marketing Manager, I've prioritized understanding the unique socio-economic dynamics of the city—where tourism peaks in summer (impacting retail footfall), local artisanal markets thrive (like Le Panier and Vieux-Port), and seasonal migration patterns influence consumer spending. Our Q3 success directly correlates with our localized approach:</w:t>
      </w:r>
    </w:p>
    <w:p>
      <w:pPr>
        <w:numPr>
          <w:ilvl w:val="0"/>
          <w:numId w:val="1001"/>
        </w:numPr>
        <w:pStyle w:val="Compact"/>
      </w:pPr>
      <w:r>
        <w:rPr>
          <w:bCs/>
          <w:b/>
        </w:rPr>
        <w:t xml:space="preserve">Seasonal Alignment:</w:t>
      </w:r>
      <w:r>
        <w:t xml:space="preserve"> </w:t>
      </w:r>
      <w:r>
        <w:t xml:space="preserve">Launched a "Summer Coast Campaign" targeting tourists (July-August) featuring limited-edition Marseille-themed product bundles, driving a 22% surge in tourist-originated sales during peak season.</w:t>
      </w:r>
    </w:p>
    <w:p>
      <w:pPr>
        <w:numPr>
          <w:ilvl w:val="0"/>
          <w:numId w:val="1001"/>
        </w:numPr>
        <w:pStyle w:val="Compact"/>
      </w:pPr>
      <w:r>
        <w:rPr>
          <w:bCs/>
          <w:b/>
        </w:rPr>
        <w:t xml:space="preserve">District-Specific Targeting:</w:t>
      </w:r>
      <w:r>
        <w:t xml:space="preserve"> </w:t>
      </w:r>
      <w:r>
        <w:t xml:space="preserve">Partnered with iconic local establishments (e.g., La Vieille Charité for cultural events, Le Provençal for food festivals) to host pop-up experiences in the 1st and 10th arrondissements, capturing high-engagement locals.</w:t>
      </w:r>
    </w:p>
    <w:p>
      <w:pPr>
        <w:numPr>
          <w:ilvl w:val="0"/>
          <w:numId w:val="1001"/>
        </w:numPr>
        <w:pStyle w:val="Compact"/>
      </w:pPr>
      <w:r>
        <w:rPr>
          <w:bCs/>
          <w:b/>
        </w:rPr>
        <w:t xml:space="preserve">Digital Localization:</w:t>
      </w:r>
      <w:r>
        <w:t xml:space="preserve"> </w:t>
      </w:r>
      <w:r>
        <w:t xml:space="preserve">Optimized social media (Instagram/TikTok) content with Marseille dialect phrases ("Salut !"), local landmarks, and user-generated content from residents—resulting in a 35% higher engagement rate vs. national campaigns.</w:t>
      </w:r>
    </w:p>
    <w:bookmarkEnd w:id="22"/>
    <w:bookmarkStart w:id="26" w:name="Xb9991aa22c9e7d0f4615709a653a6442108a41c"/>
    <w:p>
      <w:pPr>
        <w:pStyle w:val="Heading2"/>
      </w:pPr>
      <w:r>
        <w:t xml:space="preserve">IV. Campaign Highlights: Marketing Manager’s Strategic Initiatives</w:t>
      </w:r>
    </w:p>
    <w:p>
      <w:pPr>
        <w:pStyle w:val="FirstParagraph"/>
      </w:pPr>
      <w:r>
        <w:t xml:space="preserve">As the France Marseille Marketing Manager, my team executed three core campaigns this quarter:</w:t>
      </w:r>
    </w:p>
    <w:bookmarkStart w:id="23" w:name="X31c17fbbd262765937166b131fda27c222cd9de"/>
    <w:p>
      <w:pPr>
        <w:pStyle w:val="Heading3"/>
      </w:pPr>
      <w:r>
        <w:t xml:space="preserve">A) "Marseille Made Me" User-Generated Content Drive</w:t>
      </w:r>
    </w:p>
    <w:p>
      <w:pPr>
        <w:pStyle w:val="FirstParagraph"/>
      </w:pPr>
      <w:r>
        <w:t xml:space="preserve">Encouraged residents to share stories/photos using our products at iconic spots (e.g., Notre-Dame de la Garde, Old Port). 1,200+ UGC posts generated—68% came from Marseille locals. This campaign boosted brand affinity by 29% in citywide sentiment analysis (via Brandwatch) and directly contributed to a 15% lift in repeat customer sales.</w:t>
      </w:r>
    </w:p>
    <w:bookmarkEnd w:id="23"/>
    <w:bookmarkStart w:id="24" w:name="b-port-de-marseille-festival-sponsorship"/>
    <w:p>
      <w:pPr>
        <w:pStyle w:val="Heading3"/>
      </w:pPr>
      <w:r>
        <w:t xml:space="preserve">B) "Port de Marseille" Festival Sponsorship</w:t>
      </w:r>
    </w:p>
    <w:p>
      <w:pPr>
        <w:pStyle w:val="FirstParagraph"/>
      </w:pPr>
      <w:r>
        <w:t xml:space="preserve">Sponsored the annual Fête de la Musique at the Old Port, offering exclusive product experiences. Resulted in 180+ new leads from high-value demographic segments (25-45yo urban professionals), with a 24% conversion rate to first-time buyers—exceeding industry benchmarks for event marketing in France.</w:t>
      </w:r>
    </w:p>
    <w:bookmarkEnd w:id="24"/>
    <w:bookmarkStart w:id="25" w:name="X8aeb383d8b57525e3e4fbf3a01a20435332f695"/>
    <w:p>
      <w:pPr>
        <w:pStyle w:val="Heading3"/>
      </w:pPr>
      <w:r>
        <w:t xml:space="preserve">C) Loyalty Program Expansion for Marseille Residents</w:t>
      </w:r>
    </w:p>
    <w:p>
      <w:pPr>
        <w:pStyle w:val="FirstParagraph"/>
      </w:pPr>
      <w:r>
        <w:t xml:space="preserve">Launched "Marseille Insider" tier within our loyalty program, offering early access to sales at local partner boutiques (e.g., Le Marais de la Vigne). 850 new sign-ups in Q3 alone, with members spending 3.2x more than non-members.</w:t>
      </w:r>
    </w:p>
    <w:bookmarkEnd w:id="25"/>
    <w:bookmarkEnd w:id="26"/>
    <w:bookmarkStart w:id="27" w:name="v.-challenges-strategic-adaptations"/>
    <w:p>
      <w:pPr>
        <w:pStyle w:val="Heading2"/>
      </w:pPr>
      <w:r>
        <w:t xml:space="preserve">V. Challenges &amp; Strategic Adaptations</w:t>
      </w:r>
    </w:p>
    <w:p>
      <w:pPr>
        <w:pStyle w:val="FirstParagraph"/>
      </w:pPr>
      <w:r>
        <w:t xml:space="preserve">Despite strong results, Marseille’s market presented unique hurdles:</w:t>
      </w:r>
    </w:p>
    <w:p>
      <w:pPr>
        <w:numPr>
          <w:ilvl w:val="0"/>
          <w:numId w:val="1002"/>
        </w:numPr>
        <w:pStyle w:val="Compact"/>
      </w:pPr>
      <w:r>
        <w:rPr>
          <w:iCs/>
          <w:i/>
        </w:rPr>
        <w:t xml:space="preserve">Logistical Constraints:</w:t>
      </w:r>
      <w:r>
        <w:t xml:space="preserve"> </w:t>
      </w:r>
      <w:r>
        <w:t xml:space="preserve">Port congestion impacted delivery timelines. *Adaptation:* Partnered with local Marseille logistics firm "Marseille Express" for same-day urban deliveries (reducing average delivery time from 72 to 18 hours in the city).</w:t>
      </w:r>
    </w:p>
    <w:p>
      <w:pPr>
        <w:numPr>
          <w:ilvl w:val="0"/>
          <w:numId w:val="1002"/>
        </w:numPr>
        <w:pStyle w:val="Compact"/>
      </w:pPr>
      <w:r>
        <w:rPr>
          <w:iCs/>
          <w:i/>
        </w:rPr>
        <w:t xml:space="preserve">Competitive Pressure:</w:t>
      </w:r>
      <w:r>
        <w:t xml:space="preserve"> </w:t>
      </w:r>
      <w:r>
        <w:t xml:space="preserve">Local artisan brands undercut pricing during summer tourism. *Adaptation:* Focused on premiumization—highlighting product craftsmanship and Marseille heritage in all marketing, avoiding price wars.</w:t>
      </w:r>
    </w:p>
    <w:p>
      <w:pPr>
        <w:numPr>
          <w:ilvl w:val="0"/>
          <w:numId w:val="1002"/>
        </w:numPr>
        <w:pStyle w:val="Compact"/>
      </w:pPr>
      <w:r>
        <w:rPr>
          <w:iCs/>
          <w:i/>
        </w:rPr>
        <w:t xml:space="preserve">Cultural Nuance:</w:t>
      </w:r>
      <w:r>
        <w:t xml:space="preserve"> </w:t>
      </w:r>
      <w:r>
        <w:t xml:space="preserve">Generic digital ads underperformed. *Adaptation:* Hired a local Marseille content creator to develop authentic campaign assets (e.g., videos featuring street artists from Le Panier), boosting ad relevance scores by 40%.</w:t>
      </w:r>
    </w:p>
    <w:bookmarkEnd w:id="27"/>
    <w:bookmarkStart w:id="28" w:name="vi.-future-outlook-recommendations"/>
    <w:p>
      <w:pPr>
        <w:pStyle w:val="Heading2"/>
      </w:pPr>
      <w:r>
        <w:t xml:space="preserve">VI. Future Outlook &amp; Recommendations</w:t>
      </w:r>
    </w:p>
    <w:p>
      <w:pPr>
        <w:pStyle w:val="FirstParagraph"/>
      </w:pPr>
      <w:r>
        <w:t xml:space="preserve">For Q4 2023, the France Marseille market presents a golden opportunity to capitalize on post-summer tourism and holiday shopping. As Marketing Manager, I recommend:</w:t>
      </w:r>
    </w:p>
    <w:p>
      <w:pPr>
        <w:numPr>
          <w:ilvl w:val="0"/>
          <w:numId w:val="1003"/>
        </w:numPr>
        <w:pStyle w:val="Compact"/>
      </w:pPr>
      <w:r>
        <w:rPr>
          <w:bCs/>
          <w:b/>
        </w:rPr>
        <w:t xml:space="preserve">Leverage Marseille’s Cultural Identity:</w:t>
      </w:r>
      <w:r>
        <w:t xml:space="preserve"> </w:t>
      </w:r>
      <w:r>
        <w:t xml:space="preserve">Develop "Marseille Heritage Collection" with local designers for holiday season—aligns with strong regional pride.</w:t>
      </w:r>
    </w:p>
    <w:p>
      <w:pPr>
        <w:numPr>
          <w:ilvl w:val="0"/>
          <w:numId w:val="1003"/>
        </w:numPr>
        <w:pStyle w:val="Compact"/>
      </w:pPr>
      <w:r>
        <w:rPr>
          <w:bCs/>
          <w:b/>
        </w:rPr>
        <w:t xml:space="preserve">Double-Down on Digital Localisation:</w:t>
      </w:r>
      <w:r>
        <w:t xml:space="preserve"> </w:t>
      </w:r>
      <w:r>
        <w:t xml:space="preserve">Invest in geo-targeted Snapchat campaigns reaching students from Aix-Marseille University (320k+ students) for back-to-school sales.</w:t>
      </w:r>
    </w:p>
    <w:p>
      <w:pPr>
        <w:numPr>
          <w:ilvl w:val="0"/>
          <w:numId w:val="1003"/>
        </w:numPr>
        <w:pStyle w:val="Compact"/>
      </w:pPr>
      <w:r>
        <w:rPr>
          <w:bCs/>
          <w:b/>
        </w:rPr>
        <w:t xml:space="preserve">Strengthen B2B Marseille Partnerships:</w:t>
      </w:r>
      <w:r>
        <w:t xml:space="preserve"> </w:t>
      </w:r>
      <w:r>
        <w:t xml:space="preserve">Target Marseille-based hospitality groups (hotels, cruise lines) for exclusive product bundles—proven to increase volume by 18% in Q2 2023.</w:t>
      </w:r>
    </w:p>
    <w:bookmarkEnd w:id="28"/>
    <w:bookmarkStart w:id="29" w:name="vii.-conclusion"/>
    <w:p>
      <w:pPr>
        <w:pStyle w:val="Heading2"/>
      </w:pPr>
      <w:r>
        <w:t xml:space="preserve">VII. Conclusion</w:t>
      </w:r>
    </w:p>
    <w:p>
      <w:pPr>
        <w:pStyle w:val="FirstParagraph"/>
      </w:pPr>
      <w:r>
        <w:t xml:space="preserve">The France Marseille market has once again proven its strategic value as a growth engine. This Sales Report underscores that localized, culturally intelligent marketing—led by an engaged Marketing Manager deeply embedded in the Marseille ecosystem—is non-negotiable for success in this city. Our Q3 results (14.7% YoY sales growth, 28.3% market share) are not accidental; they’re the direct outcome of investing in Marseille’s unique identity rather than applying a one-size-fits-all approach.</w:t>
      </w:r>
    </w:p>
    <w:p>
      <w:pPr>
        <w:pStyle w:val="BodyText"/>
      </w:pPr>
      <w:r>
        <w:t xml:space="preserve">As we enter Q4, I am confident that our continued focus on authentic Marseille engagement—through community partnerships, hyper-targeted campaigns, and agile operational adaptations—will cement France Marseille as the premier model for regional marketing success within our national strategy. I look forward to presenting detailed Q4 plans at the November 10th leadership meeting.</w:t>
      </w:r>
    </w:p>
    <w:p>
      <w:pPr>
        <w:pStyle w:val="BodyText"/>
      </w:pPr>
      <w:r>
        <w:rPr>
          <w:bCs/>
          <w:b/>
        </w:rPr>
        <w:t xml:space="preserve">Prepared by:</w:t>
      </w:r>
      <w:r>
        <w:t xml:space="preserve"> </w:t>
      </w:r>
      <w:r>
        <w:t xml:space="preserve">[Your Name], Marketing Manager</w:t>
      </w:r>
      <w:r>
        <w:br/>
      </w:r>
      <w:r>
        <w:rPr>
          <w:bCs/>
          <w:b/>
        </w:rPr>
        <w:t xml:space="preserve">France Marseille Office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France Marseille Sales Report - Q3 2023</dc:title>
  <dc:creator/>
  <dc:language>en</dc:language>
  <cp:keywords/>
  <dcterms:created xsi:type="dcterms:W3CDTF">2025-12-10T00:09:00Z</dcterms:created>
  <dcterms:modified xsi:type="dcterms:W3CDTF">2025-12-10T00:09:00Z</dcterms:modified>
</cp:coreProperties>
</file>

<file path=docProps/custom.xml><?xml version="1.0" encoding="utf-8"?>
<Properties xmlns="http://schemas.openxmlformats.org/officeDocument/2006/custom-properties" xmlns:vt="http://schemas.openxmlformats.org/officeDocument/2006/docPropsVTypes"/>
</file>