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27" w:name="X9d6db827620c6a063cbd7dfd954b850bf864235"/>
    <w:p>
      <w:pPr>
        <w:pStyle w:val="Heading1"/>
      </w:pPr>
      <w:r>
        <w:t xml:space="preserve">Q3 2023 Comprehensive Sales Report: Marketing Manager Performance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Leadership |</w:t>
      </w:r>
      <w:r>
        <w:t xml:space="preserve"> </w:t>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Marketing Manager for the India Bangalore region during Q3 2023, highlighting strategic initiatives, market dynamics, and measurable outcomes. The Marketing Manager executed targeted campaigns across Bangalore's competitive tech and consumer goods landscape, driving a remarkable 18.7% year-over-year sales growth in the region while achieving 94% of quarterly revenue targets. This document underscores how the Marketing Manager's localized approach to India Bangalore's unique market demands directly fueled our expansion success.</w:t>
      </w:r>
    </w:p>
    <w:bookmarkEnd w:id="20"/>
    <w:bookmarkStart w:id="21" w:name="X21af4fcabca0d53ff282ecbc22a98282452e3b5"/>
    <w:p>
      <w:pPr>
        <w:pStyle w:val="Heading2"/>
      </w:pPr>
      <w:r>
        <w:t xml:space="preserve">II. Regional Performance Overview (India Bangalore Context)</w:t>
      </w:r>
    </w:p>
    <w:p>
      <w:pPr>
        <w:pStyle w:val="FirstParagraph"/>
      </w:pPr>
      <w:r>
        <w:t xml:space="preserve">The India Bangalore market remains pivotal for our national growth strategy, contributing 37% of total Indian revenue. During Q3, the Marketing Manager led initiatives that captured significant market share in key segments:</w:t>
      </w:r>
    </w:p>
    <w:p>
      <w:pPr>
        <w:numPr>
          <w:ilvl w:val="0"/>
          <w:numId w:val="1001"/>
        </w:numPr>
        <w:pStyle w:val="Compact"/>
      </w:pPr>
      <w:r>
        <w:rPr>
          <w:bCs/>
          <w:b/>
        </w:rPr>
        <w:t xml:space="preserve">Sales Growth:</w:t>
      </w:r>
      <w:r>
        <w:t xml:space="preserve"> </w:t>
      </w:r>
      <w:r>
        <w:t xml:space="preserve">₹248.5 Cr (vs ₹209.2 Cr in Q3 2022) – outperforming regional average by 115%</w:t>
      </w:r>
    </w:p>
    <w:p>
      <w:pPr>
        <w:numPr>
          <w:ilvl w:val="0"/>
          <w:numId w:val="1001"/>
        </w:numPr>
        <w:pStyle w:val="Compact"/>
      </w:pPr>
      <w:r>
        <w:rPr>
          <w:bCs/>
          <w:b/>
        </w:rPr>
        <w:t xml:space="preserve">Market Share:</w:t>
      </w:r>
      <w:r>
        <w:t xml:space="preserve"> </w:t>
      </w:r>
      <w:r>
        <w:t xml:space="preserve">Increased from 28.3% to 32.7% in Bangalore's enterprise SaaS segment</w:t>
      </w:r>
    </w:p>
    <w:p>
      <w:pPr>
        <w:numPr>
          <w:ilvl w:val="0"/>
          <w:numId w:val="1001"/>
        </w:numPr>
        <w:pStyle w:val="Compact"/>
      </w:pPr>
      <w:r>
        <w:rPr>
          <w:bCs/>
          <w:b/>
        </w:rPr>
        <w:t xml:space="preserve">New Client Acquisition:</w:t>
      </w:r>
      <w:r>
        <w:t xml:space="preserve"> </w:t>
      </w:r>
      <w:r>
        <w:t xml:space="preserve">47 high-value clients secured (including 3 Fortune 500 firms), exceeding target by 22%</w:t>
      </w:r>
    </w:p>
    <w:bookmarkEnd w:id="21"/>
    <w:bookmarkStart w:id="22" w:name="Xd3aea05b759213ac52734cfcde781e8bd09f027"/>
    <w:p>
      <w:pPr>
        <w:pStyle w:val="Heading2"/>
      </w:pPr>
      <w:r>
        <w:t xml:space="preserve">III. Key Initiatives by Marketing Manager: India Bangalore Strategy</w:t>
      </w:r>
    </w:p>
    <w:p>
      <w:pPr>
        <w:pStyle w:val="FirstParagraph"/>
      </w:pPr>
      <w:r>
        <w:t xml:space="preserve">The Marketing Manager implemented hyper-localized strategies tailored to Bangalore's tech-centric ecosystem, moving beyond generic national campaigns:</w:t>
      </w:r>
    </w:p>
    <w:p>
      <w:pPr>
        <w:numPr>
          <w:ilvl w:val="0"/>
          <w:numId w:val="1002"/>
        </w:numPr>
        <w:pStyle w:val="Compact"/>
      </w:pPr>
      <w:r>
        <w:rPr>
          <w:bCs/>
          <w:b/>
        </w:rPr>
        <w:t xml:space="preserve">Startup Ecosystem Partnership Program:</w:t>
      </w:r>
      <w:r>
        <w:t xml:space="preserve"> </w:t>
      </w:r>
      <w:r>
        <w:t xml:space="preserve">The Marketing Manager forged alliances with 15+ Bangalore-based incubators (including T-Hub and NASSCOM) to offer co-branded solutions. This generated 32 qualified leads from high-potential startups, directly contributing to ₹42 Cr in new contracts.</w:t>
      </w:r>
    </w:p>
    <w:p>
      <w:pPr>
        <w:numPr>
          <w:ilvl w:val="0"/>
          <w:numId w:val="1002"/>
        </w:numPr>
        <w:pStyle w:val="Compact"/>
      </w:pPr>
      <w:r>
        <w:rPr>
          <w:bCs/>
          <w:b/>
        </w:rPr>
        <w:t xml:space="preserve">Localized Digital Campaigns:</w:t>
      </w:r>
      <w:r>
        <w:t xml:space="preserve"> </w:t>
      </w:r>
      <w:r>
        <w:t xml:space="preserve">Leveraging Bangalore's multilingual market, the Marketing Manager launched vernacular content campaigns in Kannada and Tamil on WhatsApp and Facebook. This drove a 33% increase in lead quality from Tier-2/3 cities within Karnataka.</w:t>
      </w:r>
    </w:p>
    <w:p>
      <w:pPr>
        <w:numPr>
          <w:ilvl w:val="0"/>
          <w:numId w:val="1002"/>
        </w:numPr>
        <w:pStyle w:val="Compact"/>
      </w:pPr>
      <w:r>
        <w:rPr>
          <w:bCs/>
          <w:b/>
        </w:rPr>
        <w:t xml:space="preserve">Sales-Enablement Workshops:</w:t>
      </w:r>
      <w:r>
        <w:t xml:space="preserve"> </w:t>
      </w:r>
      <w:r>
        <w:t xml:space="preserve">The Marketing Manager conducted bi-weekly cross-functional sessions with sales teams, focusing on Bangalore-specific pain points (e.g., compliance for IT firms). This reduced sales cycle time by 19% in the region.</w:t>
      </w:r>
    </w:p>
    <w:bookmarkEnd w:id="22"/>
    <w:bookmarkStart w:id="23" w:name="iv.-challenges-strategic-responses"/>
    <w:p>
      <w:pPr>
        <w:pStyle w:val="Heading2"/>
      </w:pPr>
      <w:r>
        <w:t xml:space="preserve">IV. Challenges &amp; Strategic Responses</w:t>
      </w:r>
    </w:p>
    <w:p>
      <w:pPr>
        <w:pStyle w:val="FirstParagraph"/>
      </w:pPr>
      <w:r>
        <w:t xml:space="preserve">The India Bangalore market presented unique complexities that demanded agile response from our Marketing Manager: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rPr>
                <w:iCs/>
                <w:i/>
              </w:rPr>
              <w:t xml:space="preserve">Talent Acquisition Competition:</w:t>
            </w:r>
            <w:r>
              <w:t xml:space="preserve"> </w:t>
            </w:r>
            <w:r>
              <w:t xml:space="preserve">Intense rivalry for skilled marketers in Bangalore's tech hubs</w:t>
            </w:r>
          </w:p>
        </w:tc>
        <w:tc>
          <w:tcPr/>
          <w:p>
            <w:pPr>
              <w:pStyle w:val="Compact"/>
              <w:jc w:val="left"/>
            </w:pPr>
            <w:r>
              <w:t xml:space="preserve">Led "Brand Ambassador" program recruiting local college interns; created LinkedIn employer branding campaign emphasizing Bangalore growth opportunities</w:t>
            </w:r>
          </w:p>
        </w:tc>
        <w:tc>
          <w:tcPr/>
          <w:p>
            <w:pPr>
              <w:pStyle w:val="Compact"/>
              <w:jc w:val="left"/>
            </w:pPr>
            <w:r>
              <w:t xml:space="preserve">Reduced recruitment costs by 27%; secured 14 high-performing new hires</w:t>
            </w:r>
          </w:p>
        </w:tc>
      </w:tr>
      <w:tr>
        <w:tc>
          <w:tcPr/>
          <w:p>
            <w:pPr>
              <w:pStyle w:val="Compact"/>
              <w:jc w:val="left"/>
            </w:pPr>
            <w:r>
              <w:rPr>
                <w:iCs/>
                <w:i/>
              </w:rPr>
              <w:t xml:space="preserve">Post-Pandemic Budget Constraints:</w:t>
            </w:r>
            <w:r>
              <w:t xml:space="preserve"> </w:t>
            </w:r>
            <w:r>
              <w:t xml:space="preserve">Clients delaying enterprise purchases</w:t>
            </w:r>
          </w:p>
        </w:tc>
        <w:tc>
          <w:tcPr/>
          <w:p>
            <w:pPr>
              <w:pStyle w:val="Compact"/>
              <w:jc w:val="left"/>
            </w:pPr>
            <w:r>
              <w:t xml:space="preserve">Pivoted to "Value-Based Pricing" model showcasing ROI through Bangalore-specific case studies (e.g., "How X Corp increased revenue by 40% in Bangalore operations")</w:t>
            </w:r>
          </w:p>
        </w:tc>
        <w:tc>
          <w:tcPr/>
          <w:p>
            <w:pPr>
              <w:pStyle w:val="Compact"/>
              <w:jc w:val="left"/>
            </w:pPr>
            <w:r>
              <w:t xml:space="preserve">Maintained 89% client retention rate despite market volatility</w:t>
            </w:r>
          </w:p>
        </w:tc>
      </w:tr>
    </w:tbl>
    <w:bookmarkEnd w:id="23"/>
    <w:bookmarkStart w:id="24" w:name="X14e570c4fb5aa965d6180196f26015c0bd67f88"/>
    <w:p>
      <w:pPr>
        <w:pStyle w:val="Heading2"/>
      </w:pPr>
      <w:r>
        <w:t xml:space="preserve">V. Customer Sentiment &amp; Market Positioning (India Bangalore Insights)</w:t>
      </w:r>
    </w:p>
    <w:p>
      <w:pPr>
        <w:pStyle w:val="FirstParagraph"/>
      </w:pPr>
      <w:r>
        <w:t xml:space="preserve">Customer feedback collected via post-sale surveys revealed our Marketing Manager's impact on brand perception in India Bangalore:</w:t>
      </w:r>
    </w:p>
    <w:p>
      <w:pPr>
        <w:numPr>
          <w:ilvl w:val="0"/>
          <w:numId w:val="1003"/>
        </w:numPr>
        <w:pStyle w:val="Compact"/>
      </w:pPr>
      <w:r>
        <w:t xml:space="preserve">91% of respondents cited "localized understanding" as key differentiator vs. competitors</w:t>
      </w:r>
    </w:p>
    <w:p>
      <w:pPr>
        <w:numPr>
          <w:ilvl w:val="0"/>
          <w:numId w:val="1003"/>
        </w:numPr>
        <w:pStyle w:val="Compact"/>
      </w:pPr>
      <w:r>
        <w:t xml:space="preserve">78% mentioned Bangalore-specific campaign content (e.g., traffic congestion solutions for mobile app users)</w:t>
      </w:r>
    </w:p>
    <w:p>
      <w:pPr>
        <w:numPr>
          <w:ilvl w:val="0"/>
          <w:numId w:val="1003"/>
        </w:numPr>
        <w:pStyle w:val="Compact"/>
      </w:pPr>
      <w:r>
        <w:t xml:space="preserve">Brand sentiment improved by 34% in Bangalore on social listening tools (Brandwatch data)</w:t>
      </w:r>
    </w:p>
    <w:p>
      <w:pPr>
        <w:pStyle w:val="FirstParagraph"/>
      </w:pPr>
      <w:r>
        <w:t xml:space="preserve">The Marketing Manager's consistent focus on India Bangalore's cultural nuances—like timing campaigns around festivals such as Ugadi and Dasara, and partnering with local influencers like "Bangalore Tech Talk" YouTube channel—cemented authentic market relevance.</w:t>
      </w:r>
    </w:p>
    <w:bookmarkEnd w:id="24"/>
    <w:bookmarkStart w:id="25" w:name="vi.-financial-impact-analysis"/>
    <w:p>
      <w:pPr>
        <w:pStyle w:val="Heading2"/>
      </w:pPr>
      <w:r>
        <w:t xml:space="preserve">VI. Financial Impact Analysis</w:t>
      </w:r>
    </w:p>
    <w:p>
      <w:pPr>
        <w:pStyle w:val="FirstParagraph"/>
      </w:pPr>
      <w:r>
        <w:t xml:space="preserve">The strategic execution by our Marketing Manager directly translated to revenue growth across all product lines:</w:t>
      </w:r>
    </w:p>
    <w:p>
      <w:pPr>
        <w:numPr>
          <w:ilvl w:val="0"/>
          <w:numId w:val="1004"/>
        </w:numPr>
        <w:pStyle w:val="Compact"/>
      </w:pPr>
      <w:r>
        <w:rPr>
          <w:bCs/>
          <w:b/>
        </w:rPr>
        <w:t xml:space="preserve">Enterprise Solutions:</w:t>
      </w:r>
      <w:r>
        <w:t xml:space="preserve"> </w:t>
      </w:r>
      <w:r>
        <w:t xml:space="preserve">+28% YoY (driven by Bangalore tech firms)</w:t>
      </w:r>
    </w:p>
    <w:p>
      <w:pPr>
        <w:numPr>
          <w:ilvl w:val="0"/>
          <w:numId w:val="1004"/>
        </w:numPr>
        <w:pStyle w:val="Compact"/>
      </w:pPr>
      <w:r>
        <w:rPr>
          <w:bCs/>
          <w:b/>
        </w:rPr>
        <w:t xml:space="preserve">B2B SaaS Products:</w:t>
      </w:r>
      <w:r>
        <w:t xml:space="preserve"> </w:t>
      </w:r>
      <w:r>
        <w:t xml:space="preserve">+15% YoY (primarily through startup partnerships)</w:t>
      </w:r>
    </w:p>
    <w:p>
      <w:pPr>
        <w:numPr>
          <w:ilvl w:val="0"/>
          <w:numId w:val="1004"/>
        </w:numPr>
        <w:pStyle w:val="Compact"/>
      </w:pPr>
      <w:r>
        <w:rPr>
          <w:bCs/>
          <w:b/>
        </w:rPr>
        <w:t xml:space="preserve">Lifetime Value (LTV):</w:t>
      </w:r>
      <w:r>
        <w:t xml:space="preserve"> </w:t>
      </w:r>
      <w:r>
        <w:t xml:space="preserve">Increased by 19% due to high retention from localized engagement</w:t>
      </w:r>
    </w:p>
    <w:bookmarkEnd w:id="25"/>
    <w:bookmarkStart w:id="26" w:name="vii.-conclusion-forward-strategy"/>
    <w:p>
      <w:pPr>
        <w:pStyle w:val="Heading2"/>
      </w:pPr>
      <w:r>
        <w:t xml:space="preserve">VII. Conclusion &amp; Forward Strategy</w:t>
      </w:r>
    </w:p>
    <w:p>
      <w:pPr>
        <w:pStyle w:val="FirstParagraph"/>
      </w:pPr>
      <w:r>
        <w:t xml:space="preserve">This Sales Report confirms the Marketing Manager's exceptional contribution to our India Bangalore success story. The region now serves as a blueprint for national expansion, with the Marketing Manager’s data-driven approach proving that hyper-local strategies yield disproportionate returns in India's most dynamic market.</w:t>
      </w:r>
    </w:p>
    <w:p>
      <w:pPr>
        <w:pStyle w:val="BodyText"/>
      </w:pPr>
      <w:r>
        <w:t xml:space="preserve">Looking ahead, the Marketing Manager will scale winning initiatives into adjacent Indian markets while deepening Bangalore's innovation ecosystem ties. Key priorities include:</w:t>
      </w:r>
    </w:p>
    <w:p>
      <w:pPr>
        <w:numPr>
          <w:ilvl w:val="0"/>
          <w:numId w:val="1005"/>
        </w:numPr>
        <w:pStyle w:val="Compact"/>
      </w:pPr>
      <w:r>
        <w:t xml:space="preserve">Leveraging Q3 data to launch AI-driven personalization for Bangalore customers</w:t>
      </w:r>
    </w:p>
    <w:p>
      <w:pPr>
        <w:numPr>
          <w:ilvl w:val="0"/>
          <w:numId w:val="1005"/>
        </w:numPr>
        <w:pStyle w:val="Compact"/>
      </w:pPr>
      <w:r>
        <w:t xml:space="preserve">Establishing a dedicated "Bangalore Innovation Hub" with our regional team</w:t>
      </w:r>
    </w:p>
    <w:p>
      <w:pPr>
        <w:numPr>
          <w:ilvl w:val="0"/>
          <w:numId w:val="1005"/>
        </w:numPr>
        <w:pStyle w:val="Compact"/>
      </w:pPr>
      <w:r>
        <w:t xml:space="preserve">Developing supplier partnerships with local Bangalore tech firms for co-solution offerings</w:t>
      </w:r>
    </w:p>
    <w:p>
      <w:pPr>
        <w:pStyle w:val="FirstParagraph"/>
      </w:pPr>
      <w:r>
        <w:t xml:space="preserve">The Marketing Manager's ability to transform India Bangalore’s complex market dynamics into sustainable growth demonstrates why this role is central to our national strategy. This Sales Report not only measures outcomes but affirms that the Marketing Manager’s localized expertise is the engine driving our success in one of India's most competitive markets.</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sales.analytics@companyindia.com | India Bangalore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India Bangalore</dc:title>
  <dc:creator/>
  <dc:language>en</dc:language>
  <cp:keywords/>
  <dcterms:created xsi:type="dcterms:W3CDTF">2025-12-10T01:50:02Z</dcterms:created>
  <dcterms:modified xsi:type="dcterms:W3CDTF">2025-12-10T01:50:02Z</dcterms:modified>
</cp:coreProperties>
</file>

<file path=docProps/custom.xml><?xml version="1.0" encoding="utf-8"?>
<Properties xmlns="http://schemas.openxmlformats.org/officeDocument/2006/custom-properties" xmlns:vt="http://schemas.openxmlformats.org/officeDocument/2006/docPropsVTypes"/>
</file>