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India</w:t>
      </w:r>
      <w:r>
        <w:t xml:space="preserve"> </w:t>
      </w:r>
      <w:r>
        <w:t xml:space="preserve">Mumbai</w:t>
      </w:r>
    </w:p>
    <w:bookmarkStart w:id="30" w:name="X894ad66198e86bb12308294b65a615e41e0e213"/>
    <w:p>
      <w:pPr>
        <w:pStyle w:val="Heading1"/>
      </w:pPr>
      <w:r>
        <w:t xml:space="preserve">QUARTERLY SALES REPORT</w:t>
      </w:r>
      <w:r>
        <w:br/>
      </w:r>
      <w:r>
        <w:t xml:space="preserve">Marketing Manager - India Mumbai Region</w:t>
      </w:r>
    </w:p>
    <w:bookmarkStart w:id="20" w:name="executive-summary"/>
    <w:p>
      <w:pPr>
        <w:pStyle w:val="Heading2"/>
      </w:pPr>
      <w:r>
        <w:t xml:space="preserve">Executive Summary</w:t>
      </w:r>
    </w:p>
    <w:p>
      <w:pPr>
        <w:pStyle w:val="FirstParagraph"/>
      </w:pPr>
      <w:r>
        <w:t xml:space="preserve">This comprehensive Sales Report details the performance of our marketing initiatives and sales outcomes across the India Mumbai region for Q3 2023. As the dedicated Marketing Manager for this pivotal market, I have overseen strategic campaigns that directly contributed to a 18.7% year-over-year revenue growth, exceeding our regional target by 4.2%. Mumbai, as India's commercial capital and one of the world's most dynamic metropolitan markets, presents unique opportunities and challenges requiring hyper-localized marketing approaches. This report highlights how our region-specific strategies have driven measurable results while adapting to Mumbai's competitive landscape.</w:t>
      </w:r>
    </w:p>
    <w:p>
      <w:pPr>
        <w:pStyle w:val="BodyText"/>
      </w:pPr>
      <w:r>
        <w:rPr>
          <w:bCs/>
          <w:b/>
        </w:rPr>
        <w:t xml:space="preserve">Key Achievement:</w:t>
      </w:r>
      <w:r>
        <w:t xml:space="preserve"> </w:t>
      </w:r>
      <w:r>
        <w:t xml:space="preserve">Our "Mumbai Connect" digital campaign generated ₹42.7 Crore in new sales, representing 32% of total India Mumbai Q3 revenue and establishing a new benchmark for regional marketing efficiency.</w:t>
      </w:r>
    </w:p>
    <w:bookmarkEnd w:id="20"/>
    <w:bookmarkStart w:id="22" w:name="regional-sales-performance-analysis"/>
    <w:p>
      <w:pPr>
        <w:pStyle w:val="Heading2"/>
      </w:pPr>
      <w:r>
        <w:t xml:space="preserve">Regional Sales Performance Analysis</w:t>
      </w:r>
    </w:p>
    <w:bookmarkStart w:id="21" w:name="revenue-market-share-metrics"/>
    <w:p>
      <w:pPr>
        <w:pStyle w:val="Heading3"/>
      </w:pPr>
      <w:r>
        <w:t xml:space="preserve">Revenue &amp; Market Share Metrics</w:t>
      </w:r>
    </w:p>
    <w:p>
      <w:pPr>
        <w:pStyle w:val="FirstParagraph"/>
      </w:pPr>
      <w:r>
        <w:t xml:space="preserve">Parameter</w:t>
      </w:r>
    </w:p>
    <w:bookmarkEnd w:id="21"/>
    <w:bookmarkEnd w:id="22"/>
    <w:p>
      <w:pPr>
        <w:pStyle w:val="BodyText"/>
      </w:pPr>
      <w:r>
        <w:t xml:space="preserve">Q3 2023 (Actual)</w:t>
      </w:r>
    </w:p>
    <w:p>
      <w:pPr>
        <w:pStyle w:val="BodyText"/>
      </w:pPr>
      <w:r>
        <w:t xml:space="preserve">Q3 2022 (Actual)</w:t>
      </w:r>
    </w:p>
    <w:p>
      <w:pPr>
        <w:pStyle w:val="BodyText"/>
      </w:pPr>
      <w:r>
        <w:t xml:space="preserve">% Change</w:t>
      </w:r>
    </w:p>
    <w:p>
      <w:pPr>
        <w:pStyle w:val="BodyText"/>
      </w:pPr>
      <w:r>
        <w:t xml:space="preserve">Total Revenue (₹ Crore)</w:t>
      </w:r>
    </w:p>
    <w:p>
      <w:pPr>
        <w:pStyle w:val="BodyText"/>
      </w:pPr>
      <w:r>
        <w:t xml:space="preserve">186.4</w:t>
      </w:r>
    </w:p>
    <w:p>
      <w:pPr>
        <w:pStyle w:val="BodyText"/>
      </w:pPr>
      <w:r>
        <w:t xml:space="preserve">157.0</w:t>
      </w:r>
    </w:p>
    <w:p>
      <w:pPr>
        <w:pStyle w:val="BodyText"/>
      </w:pPr>
      <w:r>
        <w:t xml:space="preserve">+18.7%</w:t>
      </w:r>
    </w:p>
    <w:p>
      <w:pPr>
        <w:pStyle w:val="BodyText"/>
      </w:pPr>
      <w:r>
        <w:t xml:space="preserve">Market Share (Mumbai Segment)</w:t>
      </w:r>
    </w:p>
    <w:p>
      <w:pPr>
        <w:pStyle w:val="BodyText"/>
      </w:pPr>
      <w:r>
        <w:t xml:space="preserve">24.3%</w:t>
      </w:r>
    </w:p>
    <w:p>
      <w:pPr>
        <w:pStyle w:val="BodyText"/>
      </w:pPr>
      <w:r>
        <w:t xml:space="preserve">21.8%</w:t>
      </w:r>
    </w:p>
    <w:p>
      <w:pPr>
        <w:pStyle w:val="BodyText"/>
      </w:pPr>
      <w:r>
        <w:t xml:space="preserve">+2.5 pts</w:t>
      </w:r>
    </w:p>
    <w:p>
      <w:pPr>
        <w:pStyle w:val="BodyText"/>
      </w:pPr>
      <w:r>
        <w:t xml:space="preserve">New Customer Acquisition</w:t>
      </w:r>
    </w:p>
    <w:p>
      <w:pPr>
        <w:pStyle w:val="BodyText"/>
      </w:pPr>
      <w:r>
        <w:t xml:space="preserve">7,850</w:t>
      </w:r>
    </w:p>
    <w:p>
      <w:pPr>
        <w:pStyle w:val="BodyText"/>
      </w:pPr>
      <w:r>
        <w:t xml:space="preserve">5,920</w:t>
      </w:r>
    </w:p>
    <w:p>
      <w:pPr>
        <w:pStyle w:val="BodyText"/>
      </w:pPr>
      <w:r>
        <w:t xml:space="preserve">% Change</w:t>
      </w:r>
    </w:p>
    <w:p>
      <w:pPr>
        <w:pStyle w:val="BodyText"/>
      </w:pPr>
      <w:r>
        <w:t xml:space="preserve">The India Mumbai market demonstrated exceptional growth driven by our localized marketing strategies. While national competitors focused on broad campaigns, our Marketing Manager implemented hyper-targeted initiatives in Mumbai's key zones: South Mumbai (for premium segment), Andheri (mid-market), and Thane (value segment). This granular approach allowed us to capture 18% more customers in Tier-1 neighborhoods compared to regional benchmarks.</w:t>
      </w:r>
    </w:p>
    <w:bookmarkStart w:id="23" w:name="channel-performance-breakdown"/>
    <w:p>
      <w:pPr>
        <w:pStyle w:val="Heading3"/>
      </w:pPr>
      <w:r>
        <w:t xml:space="preserve">Channel Performance Breakdown</w:t>
      </w:r>
    </w:p>
    <w:p>
      <w:pPr>
        <w:numPr>
          <w:ilvl w:val="0"/>
          <w:numId w:val="1001"/>
        </w:numPr>
        <w:pStyle w:val="Compact"/>
      </w:pPr>
      <w:r>
        <w:rPr>
          <w:bCs/>
          <w:b/>
        </w:rPr>
        <w:t xml:space="preserve">Digital Marketing:</w:t>
      </w:r>
      <w:r>
        <w:t xml:space="preserve"> </w:t>
      </w:r>
      <w:r>
        <w:t xml:space="preserve">Generated ₹126.5 Crore (67.8% of total revenue) - primarily through Instagram/WhatsApp campaigns targeting Mumbai's young professionals</w:t>
      </w:r>
    </w:p>
    <w:p>
      <w:pPr>
        <w:numPr>
          <w:ilvl w:val="0"/>
          <w:numId w:val="1001"/>
        </w:numPr>
        <w:pStyle w:val="Compact"/>
      </w:pPr>
      <w:r>
        <w:rPr>
          <w:bCs/>
          <w:b/>
        </w:rPr>
        <w:t xml:space="preserve">Trade Shows (Mumbai International Expo):</w:t>
      </w:r>
      <w:r>
        <w:t xml:space="preserve"> </w:t>
      </w:r>
      <w:r>
        <w:t xml:space="preserve">Contributed ₹34.2 Crore with 42% conversion rate from leads</w:t>
      </w:r>
    </w:p>
    <w:p>
      <w:pPr>
        <w:numPr>
          <w:ilvl w:val="0"/>
          <w:numId w:val="1001"/>
        </w:numPr>
        <w:pStyle w:val="Compact"/>
      </w:pPr>
      <w:r>
        <w:rPr>
          <w:bCs/>
          <w:b/>
        </w:rPr>
        <w:t xml:space="preserve">Retail Partnerships (78 outlets across Mumbai):</w:t>
      </w:r>
      <w:r>
        <w:t xml:space="preserve"> </w:t>
      </w:r>
      <w:r>
        <w:t xml:space="preserve">Achieved 15.3% sales uplift vs Q2 through co-branded promotions at local stores like Big Bazaar and Reliance Fresh</w:t>
      </w:r>
    </w:p>
    <w:bookmarkEnd w:id="23"/>
    <w:bookmarkStart w:id="25" w:name="X4bb574e34b21730cbbed95d50eb10d482678495"/>
    <w:p>
      <w:pPr>
        <w:pStyle w:val="Heading2"/>
      </w:pPr>
      <w:r>
        <w:t xml:space="preserve">Marketing Manager's Strategic Initiatives: Mumbai Focus</w:t>
      </w:r>
    </w:p>
    <w:bookmarkStart w:id="24" w:name="localized-campaigns-driving-results"/>
    <w:p>
      <w:pPr>
        <w:pStyle w:val="Heading3"/>
      </w:pPr>
      <w:r>
        <w:t xml:space="preserve">Localized Campaigns Driving Results</w:t>
      </w:r>
    </w:p>
    <w:p>
      <w:pPr>
        <w:pStyle w:val="FirstParagraph"/>
      </w:pPr>
      <w:r>
        <w:t xml:space="preserve">The Marketing Manager spearheaded three region-specific initiatives that directly impacted Mumbai's sales trajectory:</w:t>
      </w:r>
    </w:p>
    <w:p>
      <w:pPr>
        <w:numPr>
          <w:ilvl w:val="0"/>
          <w:numId w:val="1002"/>
        </w:numPr>
        <w:pStyle w:val="Compact"/>
      </w:pPr>
      <w:r>
        <w:rPr>
          <w:bCs/>
          <w:b/>
        </w:rPr>
        <w:t xml:space="preserve">"Mumbai Diwas" Cultural Campaign:</w:t>
      </w:r>
      <w:r>
        <w:t xml:space="preserve"> </w:t>
      </w:r>
      <w:r>
        <w:t xml:space="preserve">Partnered with local artists for a digital festival celebrating Mumbai's heritage. This generated 217K social engagements and drove ₹38.6 Crore in sales through limited-edition products.</w:t>
      </w:r>
    </w:p>
    <w:p>
      <w:pPr>
        <w:numPr>
          <w:ilvl w:val="0"/>
          <w:numId w:val="1002"/>
        </w:numPr>
        <w:pStyle w:val="Compact"/>
      </w:pPr>
      <w:r>
        <w:rPr>
          <w:bCs/>
          <w:b/>
        </w:rPr>
        <w:t xml:space="preserve">Chhatrapati Shivaji Maharaj Metro Campaign:</w:t>
      </w:r>
      <w:r>
        <w:t xml:space="preserve"> </w:t>
      </w:r>
      <w:r>
        <w:t xml:space="preserve">Placed interactive ads in Mumbai Metro stations during peak hours, achieving 58% brand recall among commuters. Resulted in a 27% increase in app downloads targeting Mumbai residents.</w:t>
      </w:r>
    </w:p>
    <w:p>
      <w:pPr>
        <w:numPr>
          <w:ilvl w:val="0"/>
          <w:numId w:val="1002"/>
        </w:numPr>
        <w:pStyle w:val="Compact"/>
      </w:pPr>
      <w:r>
        <w:rPr>
          <w:bCs/>
          <w:b/>
        </w:rPr>
        <w:t xml:space="preserve">Small Business Partnership Program:</w:t>
      </w:r>
      <w:r>
        <w:t xml:space="preserve"> </w:t>
      </w:r>
      <w:r>
        <w:t xml:space="preserve">Trained 120 local retailers on our digital tools, creating an ecosystem of micro-marketers. This initiative contributed ₹18.4 Crore to Q3 sales through grassroots distribution.</w:t>
      </w:r>
    </w:p>
    <w:p>
      <w:pPr>
        <w:pStyle w:val="FirstParagraph"/>
      </w:pPr>
      <w:r>
        <w:rPr>
          <w:bCs/>
          <w:b/>
        </w:rPr>
        <w:t xml:space="preserve">Strategic Insight:</w:t>
      </w:r>
      <w:r>
        <w:t xml:space="preserve"> </w:t>
      </w:r>
      <w:r>
        <w:t xml:space="preserve">Mumbai's market demands authenticity - generic campaigns fail here. Our Marketing Manager's deep understanding of local cultural nuances (e.g., timing ads around Bandra-Worli Sea Link traffic patterns, using Marathi colloquialisms in copy) was critical to campaign resonance.</w:t>
      </w:r>
    </w:p>
    <w:bookmarkEnd w:id="24"/>
    <w:bookmarkEnd w:id="25"/>
    <w:bookmarkStart w:id="27" w:name="challenges-mitigation-strategies"/>
    <w:p>
      <w:pPr>
        <w:pStyle w:val="Heading2"/>
      </w:pPr>
      <w:r>
        <w:t xml:space="preserve">Challenges &amp; Mitigation Strategies</w:t>
      </w:r>
    </w:p>
    <w:bookmarkStart w:id="26" w:name="key-mumbai-specific-challenges-addressed"/>
    <w:p>
      <w:pPr>
        <w:pStyle w:val="Heading3"/>
      </w:pPr>
      <w:r>
        <w:t xml:space="preserve">Key Mumbai-Specific Challenges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Action Taken by Marketing Manager</w:t>
            </w:r>
          </w:p>
        </w:tc>
        <w:tc>
          <w:tcPr/>
          <w:p>
            <w:pPr>
              <w:pStyle w:val="Compact"/>
              <w:jc w:val="left"/>
            </w:pPr>
            <w:r>
              <w:t xml:space="preserve">Outcome</w:t>
            </w:r>
          </w:p>
        </w:tc>
      </w:tr>
      <w:tr>
        <w:tc>
          <w:tcPr/>
          <w:p>
            <w:pPr>
              <w:pStyle w:val="Compact"/>
              <w:jc w:val="left"/>
            </w:pPr>
            <w:r>
              <w:t xml:space="preserve">Rising competition from local brands in Mumbai's premium segment</w:t>
            </w:r>
          </w:p>
        </w:tc>
        <w:tc>
          <w:tcPr/>
          <w:p>
            <w:pPr>
              <w:pStyle w:val="Compact"/>
              <w:jc w:val="left"/>
            </w:pPr>
            <w:r>
              <w:t xml:space="preserve">Launched "Mumbai Crafted" product line featuring local artisans, with marketing emphasizing heritage storytelling</w:t>
            </w:r>
          </w:p>
        </w:tc>
        <w:tc>
          <w:tcPr/>
          <w:p>
            <w:pPr>
              <w:pStyle w:val="Compact"/>
              <w:jc w:val="left"/>
            </w:pPr>
            <w:r>
              <w:t xml:space="preserve">Secured 15.2% price premium while gaining market share in ₹20k+ segment</w:t>
            </w:r>
          </w:p>
        </w:tc>
      </w:tr>
      <w:tr>
        <w:tc>
          <w:tcPr/>
          <w:p>
            <w:pPr>
              <w:pStyle w:val="Compact"/>
              <w:jc w:val="left"/>
            </w:pPr>
            <w:r>
              <w:t xml:space="preserve">Digital ad fatigue among Mumbai's high-traffic consumer segments</w:t>
            </w:r>
          </w:p>
        </w:tc>
        <w:tc>
          <w:tcPr/>
          <w:p>
            <w:pPr>
              <w:pStyle w:val="Compact"/>
              <w:jc w:val="left"/>
            </w:pPr>
            <w:r>
              <w:t xml:space="preserve">Implemented geofenced micro-influencer partnerships (37 local influencers in Mumbai)</w:t>
            </w:r>
          </w:p>
        </w:tc>
        <w:tc>
          <w:tcPr/>
          <w:p>
            <w:pPr>
              <w:pStyle w:val="Compact"/>
              <w:jc w:val="left"/>
            </w:pPr>
            <w:r>
              <w:t xml:space="preserve">Generated 4.1x higher engagement than standard digital campaigns</w:t>
            </w:r>
          </w:p>
        </w:tc>
      </w:tr>
      <w:tr>
        <w:tc>
          <w:tcPr/>
          <w:p>
            <w:pPr>
              <w:pStyle w:val="Compact"/>
              <w:jc w:val="left"/>
            </w:pPr>
            <w:r>
              <w:t xml:space="preserve">Logistical constraints in Mumbai's dense urban environment</w:t>
            </w:r>
          </w:p>
        </w:tc>
        <w:tc>
          <w:tcPr/>
          <w:p>
            <w:pPr>
              <w:pStyle w:val="Compact"/>
              <w:jc w:val="left"/>
            </w:pPr>
            <w:r>
              <w:t xml:space="preserve">Created "Mumbai Delivery Hubs" at key locations (Bandra, Andheri, Dadar)</w:t>
            </w:r>
          </w:p>
        </w:tc>
        <w:tc>
          <w:tcPr/>
          <w:p>
            <w:pPr>
              <w:pStyle w:val="Compact"/>
              <w:jc w:val="left"/>
            </w:pPr>
            <w:r>
              <w:t xml:space="preserve">Reduced delivery times by 68% and increased same-day purchase conversion by 33%</w:t>
            </w:r>
          </w:p>
        </w:tc>
      </w:tr>
    </w:tbl>
    <w:p>
      <w:pPr>
        <w:pStyle w:val="BodyText"/>
      </w:pPr>
      <w:r>
        <w:t xml:space="preserve">The Marketing Manager's proactive approach to Mumbai-specific pain points has positioned our brand as a market leader in the region, turning challenges into growth vectors.</w:t>
      </w:r>
    </w:p>
    <w:bookmarkEnd w:id="26"/>
    <w:bookmarkEnd w:id="27"/>
    <w:bookmarkStart w:id="28" w:name="recommendations-for-q4-2023"/>
    <w:p>
      <w:pPr>
        <w:pStyle w:val="Heading2"/>
      </w:pPr>
      <w:r>
        <w:t xml:space="preserve">Recommendations for Q4 2023</w:t>
      </w:r>
    </w:p>
    <w:p>
      <w:pPr>
        <w:pStyle w:val="FirstParagraph"/>
      </w:pPr>
      <w:r>
        <w:t xml:space="preserve">Based on the success of Mumbai-focused initiatives, the Marketing Manager recommends:</w:t>
      </w:r>
    </w:p>
    <w:p>
      <w:pPr>
        <w:numPr>
          <w:ilvl w:val="0"/>
          <w:numId w:val="1003"/>
        </w:numPr>
        <w:pStyle w:val="Compact"/>
      </w:pPr>
      <w:r>
        <w:rPr>
          <w:bCs/>
          <w:b/>
        </w:rPr>
        <w:t xml:space="preserve">Mumbai Loyalty Program Expansion:</w:t>
      </w:r>
      <w:r>
        <w:t xml:space="preserve"> </w:t>
      </w:r>
      <w:r>
        <w:t xml:space="preserve">Integrate with Mumbai's Unified Payment Interface (UPI) system for seamless rewards redemption across all local retail partners. Projected ROI: ₹7.2 Crore by Q1 2024.</w:t>
      </w:r>
    </w:p>
    <w:p>
      <w:pPr>
        <w:numPr>
          <w:ilvl w:val="0"/>
          <w:numId w:val="1003"/>
        </w:numPr>
        <w:pStyle w:val="Compact"/>
      </w:pPr>
      <w:r>
        <w:rPr>
          <w:bCs/>
          <w:b/>
        </w:rPr>
        <w:t xml:space="preserve">Monsoon Marketing Framework:</w:t>
      </w:r>
      <w:r>
        <w:t xml:space="preserve"> </w:t>
      </w:r>
      <w:r>
        <w:t xml:space="preserve">Develop weather-responsive digital campaigns leveraging Mumbai's monsoon patterns (e.g., "Rainy Day Deals" triggering during pre-monsoon forecasts). Historical data shows 39% higher conversion in such scenarios.</w:t>
      </w:r>
    </w:p>
    <w:p>
      <w:pPr>
        <w:numPr>
          <w:ilvl w:val="0"/>
          <w:numId w:val="1003"/>
        </w:numPr>
        <w:pStyle w:val="Compact"/>
      </w:pPr>
      <w:r>
        <w:rPr>
          <w:bCs/>
          <w:b/>
        </w:rPr>
        <w:t xml:space="preserve">Mumbai Innovation Hub:</w:t>
      </w:r>
      <w:r>
        <w:t xml:space="preserve"> </w:t>
      </w:r>
      <w:r>
        <w:t xml:space="preserve">Establish a dedicated co-working space in Lower Parel for local creators and micro-influencers to foster community-driven marketing. Expected to generate 25% of new leads organically by Q1 2024.</w:t>
      </w:r>
    </w:p>
    <w:p>
      <w:pPr>
        <w:pStyle w:val="FirstParagraph"/>
      </w:pPr>
      <w:r>
        <w:rPr>
          <w:bCs/>
          <w:b/>
        </w:rPr>
        <w:t xml:space="preserve">Strategic Imperative:</w:t>
      </w:r>
      <w:r>
        <w:t xml:space="preserve"> </w:t>
      </w:r>
      <w:r>
        <w:t xml:space="preserve">The India Mumbai market is no longer just a regional territory - it's our flagship innovation lab. The Marketing Manager's ability to translate Mumbai's unique cultural DNA into scalable sales engines has created a replicable model for other Indian metros.</w:t>
      </w:r>
    </w:p>
    <w:bookmarkEnd w:id="28"/>
    <w:bookmarkStart w:id="29" w:name="conclusion"/>
    <w:p>
      <w:pPr>
        <w:pStyle w:val="Heading2"/>
      </w:pPr>
      <w:r>
        <w:t xml:space="preserve">Conclusion</w:t>
      </w:r>
    </w:p>
    <w:p>
      <w:pPr>
        <w:pStyle w:val="FirstParagraph"/>
      </w:pPr>
      <w:r>
        <w:t xml:space="preserve">This Sales Report underscores how the strategic vision of our Marketing Manager has transformed Mumbai from a standard regional market into our most profitable growth engine. The 18.7% YoY revenue increase wasn't accidental - it resulted from deeply rooted understanding of Mumbai's consumer psyche, infrastructure realities, and cultural rhythms. By making "India Mumbai" not just a location but the core of our marketing philosophy, we've achieved sustainable competitive advantage.</w:t>
      </w:r>
    </w:p>
    <w:p>
      <w:pPr>
        <w:pStyle w:val="BodyText"/>
      </w:pPr>
      <w:r>
        <w:t xml:space="preserve">As the Marketing Manager continues to innovate in this vibrant market, our focus remains on leveraging Mumbai's unique position as India's commercial epicenter to drive national growth. The success metrics presented here (18.7% revenue growth, 24.3% market share) validate that hyper-localized marketing executed by a regionally attuned professional is the definitive path forward for our India operations.</w:t>
      </w:r>
    </w:p>
    <w:p>
      <w:pPr>
        <w:pStyle w:val="BodyText"/>
      </w:pPr>
      <w:r>
        <w:t xml:space="preserve">Looking ahead, we anticipate Mumbai's influence on our national strategy will grow exponentially - this Sales Report isn't just documentation of past success, but a blueprint for future expansion across India.</w:t>
      </w:r>
    </w:p>
    <w:bookmarkEnd w:id="29"/>
    <w:p>
      <w:pPr>
        <w:pStyle w:val="BodyText"/>
      </w:pPr>
      <w:r>
        <w:t xml:space="preserve">Prepared by: Marketing Manager, India Mumbai Region | Date: October 26, 2023 | Confidential Internal Use Only</w:t>
      </w:r>
    </w:p>
    <w:p>
      <w:pPr>
        <w:pStyle w:val="BodyText"/>
      </w:pPr>
      <w:r>
        <w:t xml:space="preserve">Sales Report Document Version 3.1 | Page Count: 4</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Marketing Manager, India Mumbai</dc:title>
  <dc:creator/>
  <dc:language>en</dc:language>
  <cp:keywords/>
  <dcterms:created xsi:type="dcterms:W3CDTF">2025-12-11T00:11:50Z</dcterms:created>
  <dcterms:modified xsi:type="dcterms:W3CDTF">2025-12-11T00:11:50Z</dcterms:modified>
</cp:coreProperties>
</file>

<file path=docProps/custom.xml><?xml version="1.0" encoding="utf-8"?>
<Properties xmlns="http://schemas.openxmlformats.org/officeDocument/2006/custom-properties" xmlns:vt="http://schemas.openxmlformats.org/officeDocument/2006/docPropsVTypes"/>
</file>