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6" w:name="Xad3e50bc8312cf78e8a157af52597c7b500e943"/>
    <w:p>
      <w:pPr>
        <w:pStyle w:val="Heading1"/>
      </w:pPr>
      <w:r>
        <w:t xml:space="preserve">Q3 2024 Sales Performance Report: Marketing Manager &amp; Market Analysis for Nepal Kathmandu</w:t>
      </w:r>
    </w:p>
    <w:p>
      <w:pPr>
        <w:pStyle w:val="FirstParagraph"/>
      </w:pPr>
      <w:r>
        <w:rPr>
          <w:bCs/>
          <w:b/>
        </w:rPr>
        <w:t xml:space="preserve">Prepared For:</w:t>
      </w:r>
      <w:r>
        <w:t xml:space="preserve"> </w:t>
      </w:r>
      <w:r>
        <w:t xml:space="preserve">Regional Executive Team, Everest Enterprises</w:t>
      </w:r>
      <w:r>
        <w:br/>
      </w:r>
      <w:r>
        <w:rPr>
          <w:bCs/>
          <w:b/>
        </w:rPr>
        <w:t xml:space="preserve">Prepared By:</w:t>
      </w:r>
      <w:r>
        <w:t xml:space="preserve"> </w:t>
      </w:r>
      <w:r>
        <w:t xml:space="preserve">[Your Name], Marketing Manager, Nepal Kathmandu Region</w:t>
      </w:r>
      <w:r>
        <w:br/>
      </w:r>
      <w:r>
        <w:rPr>
          <w:bCs/>
          <w:b/>
        </w:rPr>
        <w:t xml:space="preserve">Date:</w:t>
      </w:r>
      <w:r>
        <w:t xml:space="preserve"> </w:t>
      </w:r>
      <w:r>
        <w:t xml:space="preserve">October 26, 2024</w:t>
      </w:r>
      <w:r>
        <w:br/>
      </w:r>
      <w:r>
        <w:rPr>
          <w:bCs/>
          <w:b/>
        </w:rPr>
        <w:t xml:space="preserve">Period Covered: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strategic initiatives and performance outcomes executed by the Marketing Manager for Everest Enterprises in Nepal Kathmandu during Q3 2024. The region achieved a **17% year-over-year sales growth**, significantly outperforming both regional targets (12%) and national averages (8%). This success was directly driven by hyper-localized marketing strategies developed and implemented by the Marketing Manager, tailored specifically to Nepal Kathmandu’s unique cultural, economic, and infrastructural landscape. Key drivers included leveraging Dashain festival momentum, optimizing digital engagement in Nepali language content, and strengthening partnerships with Kathmandu Valley distributors.</w:t>
      </w:r>
    </w:p>
    <w:bookmarkEnd w:id="20"/>
    <w:bookmarkStart w:id="21" w:name="X5c985eca8207b17ddee2dd7eeb2557b577e7896"/>
    <w:p>
      <w:pPr>
        <w:pStyle w:val="Heading2"/>
      </w:pPr>
      <w:r>
        <w:t xml:space="preserve">II. Current Sales Performance in Nepal Kathmandu</w:t>
      </w:r>
    </w:p>
    <w:p>
      <w:pPr>
        <w:pStyle w:val="FirstParagraph"/>
      </w:pPr>
      <w:r>
        <w:t xml:space="preserve">The Marketing Manager’s focus on Nepal Kathmandu’s high-potential urban centers (Kathmandu Metropolitan City, Lalitpur, Bhaktapur) yielded exceptional results. Total sales reached NPR 85.7 Million (USD 630,000), with the following key metrics:</w:t>
      </w:r>
    </w:p>
    <w:p>
      <w:pPr>
        <w:pStyle w:val="BodyText"/>
      </w:pPr>
      <w:r>
        <w:t xml:space="preserve">Category</w:t>
      </w:r>
    </w:p>
    <w:p>
      <w:pPr>
        <w:pStyle w:val="BodyText"/>
      </w:pPr>
      <w:r>
        <w:t xml:space="preserve">Q3 2024 Sales (NPR)</w:t>
      </w:r>
    </w:p>
    <w:p>
      <w:pPr>
        <w:pStyle w:val="BodyText"/>
      </w:pPr>
      <w:r>
        <w:t xml:space="preserve">YoY Growth</w:t>
      </w:r>
    </w:p>
    <w:p>
      <w:pPr>
        <w:pStyle w:val="BodyText"/>
      </w:pPr>
      <w:r>
        <w:t xml:space="preserve">% of Total Nepal Kathmandu Sales</w:t>
      </w:r>
    </w:p>
    <w:p>
      <w:pPr>
        <w:pStyle w:val="BodyText"/>
      </w:pPr>
      <w:r>
        <w:t xml:space="preserve">Retail (Kathmandu Valley)</w:t>
      </w:r>
    </w:p>
    <w:p>
      <w:pPr>
        <w:pStyle w:val="BodyText"/>
      </w:pPr>
      <w:r>
        <w:t xml:space="preserve">58.2M</w:t>
      </w:r>
    </w:p>
    <w:p>
      <w:pPr>
        <w:pStyle w:val="BodyText"/>
      </w:pPr>
      <w:r>
        <w:t xml:space="preserve">21.3%</w:t>
      </w:r>
    </w:p>
    <w:p>
      <w:pPr>
        <w:pStyle w:val="BodyText"/>
      </w:pPr>
      <w:r>
        <w:t xml:space="preserve">67.9%</w:t>
      </w:r>
    </w:p>
    <w:p>
      <w:pPr>
        <w:pStyle w:val="BodyText"/>
      </w:pPr>
      <w:r>
        <w:t xml:space="preserve">Digital Commerce (App/Web)</w:t>
      </w:r>
    </w:p>
    <w:p>
      <w:pPr>
        <w:pStyle w:val="BodyText"/>
      </w:pPr>
      <w:r>
        <w:t xml:space="preserve">19.5M</w:t>
      </w:r>
    </w:p>
    <w:p>
      <w:pPr>
        <w:pStyle w:val="BodyText"/>
      </w:pPr>
      <w:r>
        <w:t xml:space="preserve">14.8%</w:t>
      </w:r>
    </w:p>
    <w:p>
      <w:pPr>
        <w:pStyle w:val="BodyText"/>
      </w:pPr>
      <w:r>
        <w:rPr>
          <w:bCs/>
          <w:b/>
        </w:rPr>
        <w:t xml:space="preserve">22.8%</w:t>
      </w:r>
    </w:p>
    <w:p>
      <w:pPr>
        <w:pStyle w:val="BodyText"/>
      </w:pPr>
      <w:r>
        <w:br/>
      </w:r>
    </w:p>
    <w:p>
      <w:pPr>
        <w:pStyle w:val="BodyText"/>
      </w:pPr>
      <w:r>
        <w:t xml:space="preserve">The Marketing Manager identified Kathmandu’s growing middle-class consumer base as the primary engine for growth, particularly in health and wellness products (35% YoY increase) and premium household goods (19% YoY). This targeted focus aligns perfectly with Nepal Kathmandu's demographic trends where disposable incomes in urban areas have risen by 10.2% annually over the past two years.</w:t>
      </w:r>
    </w:p>
    <w:bookmarkEnd w:id="21"/>
    <w:bookmarkStart w:id="22" w:name="X27ad1d3dfa654ac3ef052eeefea8302a5336e6c"/>
    <w:p>
      <w:pPr>
        <w:pStyle w:val="Heading2"/>
      </w:pPr>
      <w:r>
        <w:t xml:space="preserve">III. Strategic Initiatives by Marketing Manager (Nepal Kathmandu Focus)</w:t>
      </w:r>
    </w:p>
    <w:p>
      <w:pPr>
        <w:pStyle w:val="FirstParagraph"/>
      </w:pPr>
      <w:r>
        <w:t xml:space="preserve">Under the leadership of our Marketing Manager, the following initiatives were deployed specifically for Nepal Kathmandu:</w:t>
      </w:r>
    </w:p>
    <w:p>
      <w:pPr>
        <w:numPr>
          <w:ilvl w:val="0"/>
          <w:numId w:val="1001"/>
        </w:numPr>
        <w:pStyle w:val="Compact"/>
      </w:pPr>
      <w:r>
        <w:rPr>
          <w:bCs/>
          <w:b/>
        </w:rPr>
        <w:t xml:space="preserve">Dashain Festival Campaign ("Sagarmatha Diwali"):</w:t>
      </w:r>
      <w:r>
        <w:t xml:space="preserve"> </w:t>
      </w:r>
      <w:r>
        <w:t xml:space="preserve">The Marketing Manager designed a culturally resonant campaign launching two weeks before Dashain, featuring Nepali-language social media ads and partnerships with Kathmandu-based influencers like @KathmanduFoodie. This drove a 42% spike in online sales during the festival week alone, contributing NPR 12.3M to Q3 revenue.</w:t>
      </w:r>
    </w:p>
    <w:p>
      <w:pPr>
        <w:numPr>
          <w:ilvl w:val="0"/>
          <w:numId w:val="1001"/>
        </w:numPr>
        <w:pStyle w:val="Compact"/>
      </w:pPr>
      <w:r>
        <w:rPr>
          <w:bCs/>
          <w:b/>
        </w:rPr>
        <w:t xml:space="preserve">Localized Digital Strategy:</w:t>
      </w:r>
      <w:r>
        <w:t xml:space="preserve"> </w:t>
      </w:r>
      <w:r>
        <w:t xml:space="preserve">Moving beyond English-centric campaigns, the Marketing Manager prioritized Nepali-language content across Facebook, TikTok (highly popular among Kathmandu youth), and local news portals. This increased social media engagement by 68% and boosted website traffic from Nepal Kathmandu by 41%.</w:t>
      </w:r>
    </w:p>
    <w:p>
      <w:pPr>
        <w:numPr>
          <w:ilvl w:val="0"/>
          <w:numId w:val="1001"/>
        </w:numPr>
        <w:pStyle w:val="Compact"/>
      </w:pPr>
      <w:r>
        <w:rPr>
          <w:bCs/>
          <w:b/>
        </w:rPr>
        <w:t xml:space="preserve">Dealer Network Optimization:</w:t>
      </w:r>
      <w:r>
        <w:t xml:space="preserve"> </w:t>
      </w:r>
      <w:r>
        <w:t xml:space="preserve">The Marketing Manager conducted on-the-ground visits to all 47 authorized dealers in the Kathmandu Valley, identifying bottlenecks in inventory distribution caused by monsoon-related road closures. Revised logistics partnerships with local courier services (like Sastodeal and Nepal Post) reduced delivery times from 5 days to under 3 days during peak season.</w:t>
      </w:r>
    </w:p>
    <w:p>
      <w:pPr>
        <w:numPr>
          <w:ilvl w:val="0"/>
          <w:numId w:val="1001"/>
        </w:numPr>
        <w:pStyle w:val="Compact"/>
      </w:pPr>
      <w:r>
        <w:rPr>
          <w:bCs/>
          <w:b/>
        </w:rPr>
        <w:t xml:space="preserve">Community Engagement:</w:t>
      </w:r>
      <w:r>
        <w:t xml:space="preserve"> </w:t>
      </w:r>
      <w:r>
        <w:t xml:space="preserve">Partnering with Kathmandu Municipal Corporation, the Marketing Manager organized free health camps in low-income neighborhoods (e.g., Naxal, Baluwatar), enhancing brand trust and generating high-quality local leads. This initiative directly supported Nepal Kathmandu’s public health priorities.</w:t>
      </w:r>
    </w:p>
    <w:bookmarkEnd w:id="22"/>
    <w:bookmarkStart w:id="23" w:name="X69bcf077bfc89d99a2804e61c53391e8a4f8880"/>
    <w:p>
      <w:pPr>
        <w:pStyle w:val="Heading2"/>
      </w:pPr>
      <w:r>
        <w:t xml:space="preserve">IV. Challenges Addressed in Nepal Kathmandu</w:t>
      </w:r>
    </w:p>
    <w:p>
      <w:pPr>
        <w:pStyle w:val="FirstParagraph"/>
      </w:pPr>
      <w:r>
        <w:t xml:space="preserve">The Marketing Manager proactively managed significant challenges unique to the Nepal Kathmandu market:</w:t>
      </w:r>
    </w:p>
    <w:p>
      <w:pPr>
        <w:numPr>
          <w:ilvl w:val="0"/>
          <w:numId w:val="1002"/>
        </w:numPr>
        <w:pStyle w:val="Compact"/>
      </w:pPr>
      <w:r>
        <w:rPr>
          <w:bCs/>
          <w:b/>
        </w:rPr>
        <w:t xml:space="preserve">Monsoon Impact:</w:t>
      </w:r>
      <w:r>
        <w:t xml:space="preserve"> </w:t>
      </w:r>
      <w:r>
        <w:t xml:space="preserve">Heavy rains in August disrupted supply chains. The Marketing Manager implemented a contingency plan, shifting 70% of Q3 promotional activities online and offering 'monsoon home delivery' discounts via the mobile app, mitigating potential sales loss by 15%.</w:t>
      </w:r>
    </w:p>
    <w:p>
      <w:pPr>
        <w:numPr>
          <w:ilvl w:val="0"/>
          <w:numId w:val="1002"/>
        </w:numPr>
        <w:pStyle w:val="Compact"/>
      </w:pPr>
      <w:r>
        <w:rPr>
          <w:bCs/>
          <w:b/>
        </w:rPr>
        <w:t xml:space="preserve">Infrastructure Limitations:</w:t>
      </w:r>
      <w:r>
        <w:t xml:space="preserve"> </w:t>
      </w:r>
      <w:r>
        <w:t xml:space="preserve">Kathmandu’s traffic congestion affects last-mile delivery. The Marketing Manager partnered with ride-hailing apps (Bolt Nepal) for "Kathmandu Rush Hour" deliveries, improving customer satisfaction scores by 28%.</w:t>
      </w:r>
    </w:p>
    <w:p>
      <w:pPr>
        <w:numPr>
          <w:ilvl w:val="0"/>
          <w:numId w:val="1002"/>
        </w:numPr>
        <w:pStyle w:val="Compact"/>
      </w:pPr>
      <w:r>
        <w:rPr>
          <w:bCs/>
          <w:b/>
        </w:rPr>
        <w:t xml:space="preserve">Cultural Nuances:</w:t>
      </w:r>
      <w:r>
        <w:t xml:space="preserve"> </w:t>
      </w:r>
      <w:r>
        <w:t xml:space="preserve">Missteps in past campaigns ignored local festivals. The Marketing Manager now mandates all content be reviewed by a Kathmandu-based cultural consultant before launch, ensuring authenticity and relevance.</w:t>
      </w:r>
    </w:p>
    <w:bookmarkEnd w:id="23"/>
    <w:bookmarkStart w:id="24" w:name="X38793f19df60b307bf555dd6ce2f2554ff17bde"/>
    <w:p>
      <w:pPr>
        <w:pStyle w:val="Heading2"/>
      </w:pPr>
      <w:r>
        <w:t xml:space="preserve">V. Key Achievements &amp; Recommendations for Next Quarter</w:t>
      </w:r>
    </w:p>
    <w:p>
      <w:pPr>
        <w:pStyle w:val="FirstParagraph"/>
      </w:pPr>
      <w:r>
        <w:t xml:space="preserve">The Marketing Manager’s data-driven approach has solidified Everest Enterprises’ position as a market leader in Nepal Kathmandu. Critical achievements include:</w:t>
      </w:r>
    </w:p>
    <w:p>
      <w:pPr>
        <w:numPr>
          <w:ilvl w:val="0"/>
          <w:numId w:val="1003"/>
        </w:numPr>
        <w:pStyle w:val="Compact"/>
      </w:pPr>
      <w:r>
        <w:t xml:space="preserve">Exceeding sales targets by 5% through culturally intelligent marketing.</w:t>
      </w:r>
    </w:p>
    <w:p>
      <w:pPr>
        <w:numPr>
          <w:ilvl w:val="0"/>
          <w:numId w:val="1003"/>
        </w:numPr>
        <w:pStyle w:val="Compact"/>
      </w:pPr>
      <w:r>
        <w:t xml:space="preserve">Reducing customer acquisition cost (CAC) by 18% via optimized digital campaigns in Nepal Kathmandu.</w:t>
      </w:r>
    </w:p>
    <w:p>
      <w:pPr>
        <w:numPr>
          <w:ilvl w:val="0"/>
          <w:numId w:val="1003"/>
        </w:numPr>
        <w:pStyle w:val="Compact"/>
      </w:pPr>
      <w:r>
        <w:t xml:space="preserve">Increasing brand recall among Kathmandu consumers by 32% (per Nielsen survey).</w:t>
      </w:r>
    </w:p>
    <w:p>
      <w:pPr>
        <w:pStyle w:val="FirstParagraph"/>
      </w:pPr>
      <w:r>
        <w:rPr>
          <w:bCs/>
          <w:b/>
        </w:rPr>
        <w:t xml:space="preserve">Recommendations for Q4:</w:t>
      </w:r>
    </w:p>
    <w:p>
      <w:pPr>
        <w:numPr>
          <w:ilvl w:val="0"/>
          <w:numId w:val="1004"/>
        </w:numPr>
        <w:pStyle w:val="Compact"/>
      </w:pPr>
      <w:r>
        <w:t xml:space="preserve">Leverage Tihar festival with "Gaijatra" themed campaigns, targeting Kathmandu’s rural-urban commuters.</w:t>
      </w:r>
    </w:p>
    <w:p>
      <w:pPr>
        <w:numPr>
          <w:ilvl w:val="0"/>
          <w:numId w:val="1004"/>
        </w:numPr>
        <w:pStyle w:val="Compact"/>
      </w:pPr>
      <w:r>
        <w:t xml:space="preserve">Expand partnerships with Nepal-based e-commerce platforms (Daraz Nepal) for exclusive Kathmandu launches.</w:t>
      </w:r>
    </w:p>
    <w:p>
      <w:pPr>
        <w:numPr>
          <w:ilvl w:val="0"/>
          <w:numId w:val="1004"/>
        </w:numPr>
        <w:pStyle w:val="Compact"/>
      </w:pPr>
      <w:r>
        <w:t xml:space="preserve">Implement a loyalty program co-branded with popular Kathmandu cafes (e.g., Cafe Sera, Kala Ghoda), driving repeat purchases in the Valley.</w:t>
      </w:r>
    </w:p>
    <w:bookmarkEnd w:id="24"/>
    <w:bookmarkStart w:id="25" w:name="Xa1ace7d2695879d111f138489d8955e116f0e6e"/>
    <w:p>
      <w:pPr>
        <w:pStyle w:val="Heading2"/>
      </w:pPr>
      <w:r>
        <w:t xml:space="preserve">VI. Conclusion: The Value of Localized Marketing Leadership</w:t>
      </w:r>
    </w:p>
    <w:p>
      <w:pPr>
        <w:pStyle w:val="FirstParagraph"/>
      </w:pPr>
      <w:r>
        <w:t xml:space="preserve">This Sales Report underscores that success in Nepal Kathmandu cannot be achieved through generic national strategies. The proactive leadership of the Marketing Manager—rooted in deep understanding of Nepal Kathmandu’s market dynamics, cultural fabric, and operational realities—was instrumental in capturing 17% growth. As Everest Enterprises expands its footprint across Nepal, the model established by this Marketing Manager in Kathmandu will serve as the benchmark for all regional operations. The focus on hyper-localization, data-driven agility, and community-centric engagement isn’t just a tactic; it’s the foundation for sustainable growth in Nepal’s most competitive market. We commend our Marketing Manager for transforming Nepal Kathmandu from a high-risk, high-reward territory into our top-performing region.</w:t>
      </w:r>
    </w:p>
    <w:p>
      <w:pPr>
        <w:pStyle w:val="BodyText"/>
      </w:pPr>
      <w:r>
        <w:rPr>
          <w:bCs/>
          <w:b/>
        </w:rPr>
        <w:t xml:space="preserve">Prepared By:</w:t>
      </w:r>
      <w:r>
        <w:t xml:space="preserve"> </w:t>
      </w:r>
      <w:r>
        <w:t xml:space="preserve">[Your Name], Marketing Manager, Everest Enterprises - Nepal Kathmandu</w:t>
      </w:r>
      <w:r>
        <w:br/>
      </w:r>
      <w:r>
        <w:rPr>
          <w:bCs/>
          <w:b/>
        </w:rPr>
        <w:t xml:space="preserve">Approved By:</w:t>
      </w:r>
      <w:r>
        <w:t xml:space="preserve"> </w:t>
      </w:r>
      <w:r>
        <w:t xml:space="preserve">Regional Director, South Asia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in Nepal Kathmandu</dc:title>
  <dc:creator/>
  <dc:language>en</dc:language>
  <cp:keywords/>
  <dcterms:created xsi:type="dcterms:W3CDTF">2026-07-23T17:24:49Z</dcterms:created>
  <dcterms:modified xsi:type="dcterms:W3CDTF">2026-07-23T17:24:49Z</dcterms:modified>
</cp:coreProperties>
</file>

<file path=docProps/custom.xml><?xml version="1.0" encoding="utf-8"?>
<Properties xmlns="http://schemas.openxmlformats.org/officeDocument/2006/custom-properties" xmlns:vt="http://schemas.openxmlformats.org/officeDocument/2006/docPropsVTypes"/>
</file>