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Abuja</w:t>
      </w:r>
      <w:r>
        <w:t xml:space="preserve"> </w:t>
      </w:r>
      <w:r>
        <w:t xml:space="preserve">Market</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30" w:name="X46e2f6cfc4c259d8fa3a2d0402c3b4a8aabb248"/>
    <w:p>
      <w:pPr>
        <w:pStyle w:val="Heading1"/>
      </w:pPr>
      <w:r>
        <w:t xml:space="preserve">Sales Report: Marketing Manager Performance &amp; Market Analysis - Nigeria Abuja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Nigeria Regional Office</w:t>
      </w:r>
      <w:r>
        <w:br/>
      </w:r>
      <w:r>
        <w:rPr>
          <w:bCs/>
          <w:b/>
        </w:rPr>
        <w:t xml:space="preserve">Report Period:</w:t>
      </w:r>
      <w:r>
        <w:t xml:space="preserve"> </w:t>
      </w:r>
      <w:r>
        <w:t xml:space="preserve">July 1 - September 30, 2023</w:t>
      </w:r>
      <w:r>
        <w:br/>
      </w:r>
      <w:r>
        <w:rPr>
          <w:bCs/>
          <w:b/>
        </w:rPr>
        <w:t xml:space="preserve">Prepared By:</w:t>
      </w:r>
      <w:r>
        <w:t xml:space="preserve"> </w:t>
      </w:r>
      <w:r>
        <w:t xml:space="preserve">[Your Name], Marketing Manager, Abuja Operations</w:t>
      </w:r>
    </w:p>
    <w:bookmarkStart w:id="20" w:name="i.-executive-summary"/>
    <w:p>
      <w:pPr>
        <w:pStyle w:val="Heading2"/>
      </w:pPr>
      <w:r>
        <w:t xml:space="preserve">I. Executive Summary</w:t>
      </w:r>
    </w:p>
    <w:p>
      <w:pPr>
        <w:pStyle w:val="FirstParagraph"/>
      </w:pPr>
      <w:r>
        <w:t xml:space="preserve">This comprehensive Sales Report details the performance of the Marketing Manager team across Nigeria Abuja during Q3 2023. The period demonstrated significant growth in market penetration and brand recognition within Nigeria's federal capital territory, with sales increasing by 18.7% quarter-over-quarter despite regional economic headwinds. As Marketing Manager for this critical Nigerian market, I've implemented targeted strategies that directly addressed Abuja's unique consumer behaviors and infrastructure dynamics. This report confirms our marketing initiatives are effectively driving revenue growth while establishing long-term competitive advantage in Nigeria's most strategic urban center.</w:t>
      </w:r>
    </w:p>
    <w:bookmarkEnd w:id="20"/>
    <w:bookmarkStart w:id="21" w:name="X4f5c81bb036a6f487ecc096ad871437ad9be5e4"/>
    <w:p>
      <w:pPr>
        <w:pStyle w:val="Heading2"/>
      </w:pPr>
      <w:r>
        <w:t xml:space="preserve">II. Key Performance Indicators (KPIs) -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 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Change (%)</w:t>
            </w:r>
          </w:p>
        </w:tc>
      </w:tr>
      <w:tr>
        <w:tc>
          <w:tcPr/>
          <w:p>
            <w:pPr>
              <w:pStyle w:val="Compact"/>
              <w:jc w:val="left"/>
            </w:pPr>
            <w:r>
              <w:t xml:space="preserve">Total Sales Revenue (₦)</w:t>
            </w:r>
          </w:p>
        </w:tc>
        <w:tc>
          <w:tcPr/>
          <w:p>
            <w:pPr>
              <w:pStyle w:val="Compact"/>
              <w:jc w:val="left"/>
            </w:pPr>
            <w:r>
              <w:t xml:space="preserve">₦148.7M</w:t>
            </w:r>
          </w:p>
        </w:tc>
        <w:tc>
          <w:tcPr/>
          <w:p>
            <w:pPr>
              <w:pStyle w:val="Compact"/>
              <w:jc w:val="left"/>
            </w:pPr>
            <w:r>
              <w:t xml:space="preserve">₦125.3M</w:t>
            </w:r>
          </w:p>
        </w:tc>
        <w:tc>
          <w:tcPr/>
          <w:p>
            <w:pPr>
              <w:pStyle w:val="Compact"/>
              <w:jc w:val="left"/>
            </w:pPr>
            <w:r>
              <w:t xml:space="preserve">+18.7%</w:t>
            </w:r>
          </w:p>
        </w:tc>
      </w:tr>
      <w:tr>
        <w:tc>
          <w:tcPr/>
          <w:p>
            <w:pPr>
              <w:pStyle w:val="Compact"/>
              <w:jc w:val="left"/>
            </w:pPr>
            <w:r>
              <w:t xml:space="preserve">New Customer Acquisition</w:t>
            </w:r>
          </w:p>
        </w:tc>
        <w:tc>
          <w:tcPr/>
          <w:p>
            <w:pPr>
              <w:pStyle w:val="Compact"/>
              <w:jc w:val="left"/>
            </w:pPr>
            <w:r>
              <w:t xml:space="preserve">2,450</w:t>
            </w:r>
          </w:p>
        </w:tc>
        <w:tc>
          <w:tcPr/>
          <w:p>
            <w:pPr>
              <w:pStyle w:val="Compact"/>
              <w:jc w:val="left"/>
            </w:pPr>
            <w:r>
              <w:t xml:space="preserve">1,980</w:t>
            </w:r>
          </w:p>
        </w:tc>
        <w:tc>
          <w:tcPr/>
          <w:p>
            <w:pPr>
              <w:pStyle w:val="Compact"/>
              <w:jc w:val="left"/>
            </w:pPr>
            <w:r>
              <w:t xml:space="preserve">+23.7%</w:t>
            </w:r>
          </w:p>
        </w:tc>
      </w:tr>
      <w:tr>
        <w:tc>
          <w:tcPr/>
          <w:p>
            <w:pPr>
              <w:pStyle w:val="Compact"/>
              <w:jc w:val="left"/>
            </w:pPr>
            <w:r>
              <w:t xml:space="preserve">Market Share (Abuja Region)</w:t>
            </w:r>
          </w:p>
        </w:tc>
        <w:tc>
          <w:tcPr/>
          <w:p>
            <w:pPr>
              <w:pStyle w:val="Compact"/>
              <w:jc w:val="left"/>
            </w:pPr>
            <w:r>
              <w:t xml:space="preserve">27.3%</w:t>
            </w:r>
          </w:p>
        </w:tc>
        <w:tc>
          <w:tcPr/>
          <w:p>
            <w:pPr>
              <w:pStyle w:val="Compact"/>
              <w:jc w:val="left"/>
            </w:pPr>
            <w:r>
              <w:t xml:space="preserve">24.1%</w:t>
            </w:r>
          </w:p>
        </w:tc>
        <w:tc>
          <w:tcPr/>
          <w:p>
            <w:pPr>
              <w:pStyle w:val="Compact"/>
              <w:jc w:val="left"/>
            </w:pPr>
            <w:r>
              <w:t xml:space="preserve">+3.2 pts</w:t>
            </w:r>
          </w:p>
        </w:tc>
      </w:tr>
      <w:tr>
        <w:tc>
          <w:tcPr/>
          <w:p>
            <w:pPr>
              <w:pStyle w:val="Compact"/>
              <w:jc w:val="left"/>
            </w:pPr>
            <w:r>
              <w:t xml:space="preserve">Campaign ROI</w:t>
            </w:r>
          </w:p>
        </w:tc>
        <w:tc>
          <w:tcPr/>
          <w:p>
            <w:pPr>
              <w:pStyle w:val="Compact"/>
              <w:jc w:val="left"/>
            </w:pPr>
            <w:r>
              <w:t xml:space="preserve">487%</w:t>
            </w:r>
          </w:p>
        </w:tc>
        <w:tc>
          <w:tcPr/>
          <w:p>
            <w:pPr>
              <w:pStyle w:val="Compact"/>
              <w:jc w:val="left"/>
            </w:pPr>
            <w:r>
              <w:t xml:space="preserve">315%</w:t>
            </w:r>
          </w:p>
        </w:tc>
        <w:tc>
          <w:tcPr/>
          <w:p>
            <w:pPr>
              <w:pStyle w:val="Compact"/>
              <w:jc w:val="left"/>
            </w:pPr>
            <w:r>
              <w:t xml:space="preserve">+172 pts</w:t>
            </w:r>
          </w:p>
        </w:tc>
      </w:tr>
      <w:tr>
        <w:tc>
          <w:tcPr/>
          <w:p>
            <w:pPr>
              <w:pStyle w:val="Compact"/>
              <w:jc w:val="left"/>
            </w:pPr>
            <w:r>
              <w:t xml:space="preserve">Brand Recall (Post-Campaign Survey)</w:t>
            </w:r>
          </w:p>
        </w:tc>
        <w:tc>
          <w:tcPr/>
          <w:p>
            <w:pPr>
              <w:pStyle w:val="Compact"/>
              <w:jc w:val="left"/>
            </w:pPr>
            <w:r>
              <w:t xml:space="preserve">76%</w:t>
            </w:r>
          </w:p>
        </w:tc>
        <w:tc>
          <w:tcPr/>
          <w:p>
            <w:pPr>
              <w:pStyle w:val="Compact"/>
              <w:jc w:val="left"/>
            </w:pPr>
            <w:r>
              <w:t xml:space="preserve">59%</w:t>
            </w:r>
          </w:p>
        </w:tc>
        <w:tc>
          <w:tcPr/>
          <w:p>
            <w:pPr>
              <w:pStyle w:val="Compact"/>
              <w:jc w:val="left"/>
            </w:pPr>
            <w:r>
              <w:t xml:space="preserve">+17 pts</w:t>
            </w:r>
          </w:p>
        </w:tc>
      </w:tr>
    </w:tbl>
    <w:bookmarkEnd w:id="21"/>
    <w:bookmarkStart w:id="22" w:name="X3be860f0053b826c7712d6868b6e4ff89b25a7b"/>
    <w:p>
      <w:pPr>
        <w:pStyle w:val="Heading2"/>
      </w:pPr>
      <w:r>
        <w:t xml:space="preserve">III. Abuja Market Analysis: Critical Success Factors</w:t>
      </w:r>
    </w:p>
    <w:p>
      <w:pPr>
        <w:pStyle w:val="FirstParagraph"/>
      </w:pPr>
      <w:r>
        <w:t xml:space="preserve">The Nigeria Abuja market presents unique dynamics requiring tailored marketing approaches. As Marketing Manager for this region, I've prioritized understanding the capital's distinct characteristics:</w:t>
      </w:r>
    </w:p>
    <w:p>
      <w:pPr>
        <w:numPr>
          <w:ilvl w:val="0"/>
          <w:numId w:val="1001"/>
        </w:numPr>
        <w:pStyle w:val="Compact"/>
      </w:pPr>
      <w:r>
        <w:rPr>
          <w:bCs/>
          <w:b/>
        </w:rPr>
        <w:t xml:space="preserve">Urban Demographics:</w:t>
      </w:r>
      <w:r>
        <w:t xml:space="preserve"> </w:t>
      </w:r>
      <w:r>
        <w:t xml:space="preserve">Abuja's population of 4.5M includes 68% aged 18-45 (prime consumer segment), with high disposable income among federal civil servants and corporate employees.</w:t>
      </w:r>
    </w:p>
    <w:p>
      <w:pPr>
        <w:numPr>
          <w:ilvl w:val="0"/>
          <w:numId w:val="1001"/>
        </w:numPr>
        <w:pStyle w:val="Compact"/>
      </w:pPr>
      <w:r>
        <w:rPr>
          <w:bCs/>
          <w:b/>
        </w:rPr>
        <w:t xml:space="preserve">Infrastructure Challenges:</w:t>
      </w:r>
      <w:r>
        <w:t xml:space="preserve"> </w:t>
      </w:r>
      <w:r>
        <w:t xml:space="preserve">Traffic congestion (avg. 2.3 hours daily commute) necessitated digital-first campaign strategies over traditional outdoor advertising.</w:t>
      </w:r>
    </w:p>
    <w:p>
      <w:pPr>
        <w:numPr>
          <w:ilvl w:val="0"/>
          <w:numId w:val="1001"/>
        </w:numPr>
        <w:pStyle w:val="Compact"/>
      </w:pPr>
      <w:r>
        <w:rPr>
          <w:bCs/>
          <w:b/>
        </w:rPr>
        <w:t xml:space="preserve">Cultural Nuances:</w:t>
      </w:r>
      <w:r>
        <w:t xml:space="preserve"> </w:t>
      </w:r>
      <w:r>
        <w:t xml:space="preserve">The market responds strongly to community-driven initiatives; our "Abuja Together" campaign leveraged local festivals and church networks for authentic engagement.</w:t>
      </w:r>
    </w:p>
    <w:p>
      <w:pPr>
        <w:numPr>
          <w:ilvl w:val="0"/>
          <w:numId w:val="1001"/>
        </w:numPr>
        <w:pStyle w:val="Compact"/>
      </w:pPr>
      <w:r>
        <w:rPr>
          <w:bCs/>
          <w:b/>
        </w:rPr>
        <w:t xml:space="preserve">Competitive Landscape:</w:t>
      </w:r>
      <w:r>
        <w:t xml:space="preserve"> </w:t>
      </w:r>
      <w:r>
        <w:t xml:space="preserve">Competitor presence reduced by 14% through our localized pricing strategy targeting Abuja's premium consumer tier (20% price adjustment below competitors).</w:t>
      </w:r>
    </w:p>
    <w:bookmarkEnd w:id="22"/>
    <w:bookmarkStart w:id="26" w:name="Xe833c8d854452e3962605877bc826b3cae73885"/>
    <w:p>
      <w:pPr>
        <w:pStyle w:val="Heading2"/>
      </w:pPr>
      <w:r>
        <w:t xml:space="preserve">IV. Marketing Manager Campaign Highlights - Nigeria Abuja</w:t>
      </w:r>
    </w:p>
    <w:p>
      <w:pPr>
        <w:pStyle w:val="FirstParagraph"/>
      </w:pPr>
      <w:r>
        <w:t xml:space="preserve">As the lead Marketing Manager for Nigeria Abuja operations, I spearheaded three high-impact initiatives:</w:t>
      </w:r>
    </w:p>
    <w:bookmarkStart w:id="23" w:name="a.-abuja-pulse-digital-campaign"/>
    <w:p>
      <w:pPr>
        <w:pStyle w:val="Heading3"/>
      </w:pPr>
      <w:r>
        <w:t xml:space="preserve">A. "Abuja Pulse" Digital Campaign</w:t>
      </w:r>
    </w:p>
    <w:p>
      <w:pPr>
        <w:pStyle w:val="FirstParagraph"/>
      </w:pPr>
      <w:r>
        <w:t xml:space="preserve">Launched July 15 using geo-targeted social media and influencer partnerships with 80+ Abuja-based micro-influencers. Focused on weekend consumer activities (e.g., Garki shopping, Kubwa parks). Generated ₦82M in sales with 39% conversion rate from digital leads – exceeding target by 22%. This campaign directly increased brand visibility among Abuja's youth demographic (18-34) by 57%.</w:t>
      </w:r>
    </w:p>
    <w:bookmarkEnd w:id="23"/>
    <w:bookmarkStart w:id="24" w:name="b.-federal-employee-partnership-program"/>
    <w:p>
      <w:pPr>
        <w:pStyle w:val="Heading3"/>
      </w:pPr>
      <w:r>
        <w:t xml:space="preserve">B. Federal Employee Partnership Program</w:t>
      </w:r>
    </w:p>
    <w:p>
      <w:pPr>
        <w:pStyle w:val="FirstParagraph"/>
      </w:pPr>
      <w:r>
        <w:t xml:space="preserve">Collaborated with key government agencies (Ministry of Health, Budget Office) for exclusive employee discounts. As Marketing Manager, I secured contracts covering 12,000 civil servants. Resulted in 1,450 new corporate accounts and ₦58M in B2B sales – accounting for 39% of total Q3 revenue.</w:t>
      </w:r>
    </w:p>
    <w:bookmarkEnd w:id="24"/>
    <w:bookmarkStart w:id="25" w:name="c.-abuja-community-support-initiative"/>
    <w:p>
      <w:pPr>
        <w:pStyle w:val="Heading3"/>
      </w:pPr>
      <w:r>
        <w:t xml:space="preserve">C. Abuja Community Support Initiative</w:t>
      </w:r>
    </w:p>
    <w:p>
      <w:pPr>
        <w:pStyle w:val="FirstParagraph"/>
      </w:pPr>
      <w:r>
        <w:t xml:space="preserve">Launched "Abuja Gives Back" program donating 5% of all September sales to local schools and hospitals. Coordinated with over 20 community leaders for authentic engagement. This social responsibility focus improved brand trust metrics by 41% among Abuja residents (per our September survey).</w:t>
      </w:r>
    </w:p>
    <w:bookmarkEnd w:id="25"/>
    <w:bookmarkEnd w:id="26"/>
    <w:bookmarkStart w:id="27" w:name="Xb6b68a0d653d20ee3a6db54725e6ccc90f5a10d"/>
    <w:p>
      <w:pPr>
        <w:pStyle w:val="Heading2"/>
      </w:pPr>
      <w:r>
        <w:t xml:space="preserve">V. Challenges &amp; Strategic Adaptations in Nigeria Abuja Market</w:t>
      </w:r>
    </w:p>
    <w:p>
      <w:pPr>
        <w:pStyle w:val="FirstParagraph"/>
      </w:pPr>
      <w:r>
        <w:t xml:space="preserve">Operating as Marketing Manager in Nigeria's capital presented specific hurdles requiring agile responses:</w:t>
      </w:r>
    </w:p>
    <w:p>
      <w:pPr>
        <w:numPr>
          <w:ilvl w:val="0"/>
          <w:numId w:val="1002"/>
        </w:numPr>
        <w:pStyle w:val="Compact"/>
      </w:pPr>
      <w:r>
        <w:rPr>
          <w:bCs/>
          <w:b/>
        </w:rPr>
        <w:t xml:space="preserve">Economic Volatility:</w:t>
      </w:r>
      <w:r>
        <w:t xml:space="preserve"> </w:t>
      </w:r>
      <w:r>
        <w:t xml:space="preserve">Currency fluctuations (₦500/$1) impacted pricing. Implemented dynamic pricing algorithm adjusting for forex changes within 24 hours, preserving margins while maintaining competitive positioning.</w:t>
      </w:r>
    </w:p>
    <w:p>
      <w:pPr>
        <w:numPr>
          <w:ilvl w:val="0"/>
          <w:numId w:val="1002"/>
        </w:numPr>
        <w:pStyle w:val="Compact"/>
      </w:pPr>
      <w:r>
        <w:rPr>
          <w:bCs/>
          <w:b/>
        </w:rPr>
        <w:t xml:space="preserve">Digital Divide:</w:t>
      </w:r>
      <w:r>
        <w:t xml:space="preserve"> </w:t>
      </w:r>
      <w:r>
        <w:t xml:space="preserve">Lower smartphone penetration in outskirts of Abuja (e.g., Bwari LGA). Mitigated by deploying WhatsApp-based sales agents in partnership with local community hubs – increasing rural engagement by 31%.</w:t>
      </w:r>
    </w:p>
    <w:bookmarkEnd w:id="27"/>
    <w:bookmarkStart w:id="28" w:name="X64797ecccc5e8345b76e49e036434a9a2e195fc"/>
    <w:p>
      <w:pPr>
        <w:pStyle w:val="Heading2"/>
      </w:pPr>
      <w:r>
        <w:t xml:space="preserve">VI. Recommendations for Q4 Nigeria Abuja Growth</w:t>
      </w:r>
    </w:p>
    <w:p>
      <w:pPr>
        <w:pStyle w:val="FirstParagraph"/>
      </w:pPr>
      <w:r>
        <w:t xml:space="preserve">Based on this Sales Report and my role as Marketing Manager, I propose:</w:t>
      </w:r>
    </w:p>
    <w:p>
      <w:pPr>
        <w:numPr>
          <w:ilvl w:val="0"/>
          <w:numId w:val="1003"/>
        </w:numPr>
        <w:pStyle w:val="Compact"/>
      </w:pPr>
      <w:r>
        <w:rPr>
          <w:bCs/>
          <w:b/>
        </w:rPr>
        <w:t xml:space="preserve">Expand Community Hubs:</w:t>
      </w:r>
      <w:r>
        <w:t xml:space="preserve"> </w:t>
      </w:r>
      <w:r>
        <w:t xml:space="preserve">Establish 5 new neighborhood engagement centers in high-density areas (Jabi, Wuse, Asokoro) to deepen Abuja grassroots presence.</w:t>
      </w:r>
    </w:p>
    <w:p>
      <w:pPr>
        <w:numPr>
          <w:ilvl w:val="0"/>
          <w:numId w:val="1003"/>
        </w:numPr>
        <w:pStyle w:val="Compact"/>
      </w:pPr>
      <w:r>
        <w:rPr>
          <w:bCs/>
          <w:b/>
        </w:rPr>
        <w:t xml:space="preserve">Abuja Loyalty Ecosystem:</w:t>
      </w:r>
      <w:r>
        <w:t xml:space="preserve"> </w:t>
      </w:r>
      <w:r>
        <w:t xml:space="preserve">Develop integrated reward program linking purchases with federal employee benefits systems for seamless user experience.</w:t>
      </w:r>
    </w:p>
    <w:p>
      <w:pPr>
        <w:numPr>
          <w:ilvl w:val="0"/>
          <w:numId w:val="1003"/>
        </w:numPr>
        <w:pStyle w:val="Compact"/>
      </w:pPr>
      <w:r>
        <w:rPr>
          <w:bCs/>
          <w:b/>
        </w:rPr>
        <w:t xml:space="preserve">Sports Sponsorship Activation:</w:t>
      </w:r>
      <w:r>
        <w:t xml:space="preserve"> </w:t>
      </w:r>
      <w:r>
        <w:t xml:space="preserve">Secure naming rights for Abuja's premier football league team to leverage massive youth engagement during Q4 holidays.</w:t>
      </w:r>
    </w:p>
    <w:p>
      <w:pPr>
        <w:numPr>
          <w:ilvl w:val="0"/>
          <w:numId w:val="1003"/>
        </w:numPr>
        <w:pStyle w:val="Compact"/>
      </w:pPr>
      <w:r>
        <w:rPr>
          <w:bCs/>
          <w:b/>
        </w:rPr>
        <w:t xml:space="preserve">Data Analytics Enhancement:</w:t>
      </w:r>
      <w:r>
        <w:t xml:space="preserve"> </w:t>
      </w:r>
      <w:r>
        <w:t xml:space="preserve">Implement AI-driven consumer behavior tracking system focused specifically on Nigeria Abuja urban patterns.</w:t>
      </w:r>
    </w:p>
    <w:bookmarkEnd w:id="28"/>
    <w:bookmarkStart w:id="29" w:name="vii.-conclusion"/>
    <w:p>
      <w:pPr>
        <w:pStyle w:val="Heading2"/>
      </w:pPr>
      <w:r>
        <w:t xml:space="preserve">VII. Conclusion</w:t>
      </w:r>
    </w:p>
    <w:p>
      <w:pPr>
        <w:pStyle w:val="FirstParagraph"/>
      </w:pPr>
      <w:r>
        <w:t xml:space="preserve">This Sales Report validates the effectiveness of targeted marketing strategies in Nigeria Abuja. As Marketing Manager, I've demonstrated how deep market understanding directly translates to revenue growth – driving 18.7% sales increase while gaining market share in Africa's fastest-growing capital city. The success achieved through culturally attuned campaigns (like "Abuja Pulse") and strategic partnerships with federal institutions proves our approach is uniquely positioned for Nigeria's most valuable urban center. I recommend full implementation of Q4 recommendations to sustain momentum, targeting 25%+ sales growth for Nigeria Abuja in Q4 2023. Our continued investment in Abuja operations will cement market leadership as the Nigerian capital evolves into Africa's premier economic hub.</w:t>
      </w:r>
    </w:p>
    <w:p>
      <w:pPr>
        <w:pStyle w:val="BodyText"/>
      </w:pPr>
      <w:r>
        <w:rPr>
          <w:bCs/>
          <w:b/>
        </w:rPr>
        <w:t xml:space="preserve">Prepared By:</w:t>
      </w:r>
      <w:r>
        <w:t xml:space="preserve"> </w:t>
      </w:r>
      <w:r>
        <w:t xml:space="preserve">[Your Name]</w:t>
      </w:r>
      <w:r>
        <w:br/>
      </w:r>
    </w:p>
    <w:p>
      <w:pPr>
        <w:pStyle w:val="BodyText"/>
      </w:pPr>
      <w:r>
        <w:t xml:space="preserve">Marketing Manager, Nigeria Abuja Operations</w:t>
      </w:r>
      <w:r>
        <w:br/>
      </w:r>
      <w:r>
        <w:t xml:space="preserve">Contact: marketing.abuja@company.com | +234 803 XXXXXXX</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Abuja Market Sales Report - Q3 2023</dc:title>
  <dc:creator/>
  <dc:language>en</dc:language>
  <cp:keywords/>
  <dcterms:created xsi:type="dcterms:W3CDTF">2025-12-11T06:23:50Z</dcterms:created>
  <dcterms:modified xsi:type="dcterms:W3CDTF">2025-12-11T06:23:50Z</dcterms:modified>
</cp:coreProperties>
</file>

<file path=docProps/custom.xml><?xml version="1.0" encoding="utf-8"?>
<Properties xmlns="http://schemas.openxmlformats.org/officeDocument/2006/custom-properties" xmlns:vt="http://schemas.openxmlformats.org/officeDocument/2006/docPropsVTypes"/>
</file>