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Lagos</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Analysis</w:t>
      </w:r>
    </w:p>
    <w:bookmarkStart w:id="30" w:name="X0b867a4883f59469d61ce3935eb1bdac6eb383f"/>
    <w:p>
      <w:pPr>
        <w:pStyle w:val="Heading1"/>
      </w:pPr>
      <w:r>
        <w:t xml:space="preserve">Quarterly Sales Performance Report: Marketing Manager, Nigeria Lagos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Pan-African Marketing Division</w:t>
      </w:r>
      <w:r>
        <w:br/>
      </w:r>
      <w:r>
        <w:rPr>
          <w:bCs/>
          <w:b/>
        </w:rPr>
        <w:t xml:space="preserve">Prepared By:</w:t>
      </w:r>
      <w:r>
        <w:t xml:space="preserve"> </w:t>
      </w:r>
      <w:r>
        <w:t xml:space="preserve">[Your Name], Senior Marketing Analyst</w:t>
      </w:r>
    </w:p>
    <w:bookmarkStart w:id="20" w:name="i.-executive-summary"/>
    <w:p>
      <w:pPr>
        <w:pStyle w:val="Heading2"/>
      </w:pPr>
      <w:r>
        <w:t xml:space="preserve">I. Executive Summary</w:t>
      </w:r>
    </w:p>
    <w:p>
      <w:pPr>
        <w:pStyle w:val="FirstParagraph"/>
      </w:pPr>
      <w:r>
        <w:t xml:space="preserve">This comprehensive Sales Report details the performance of the Nigeria Lagos marketing division during Q3 2023, evaluating strategic initiatives led by our dedicated Marketing Manager. Operating within Africa's largest and most dynamic urban economy, Lagos presented unique opportunities and challenges that shaped our market approach. The report confirms a 17% year-over-year sales growth in key product categories, validating the Marketing Manager's localized strategy while highlighting critical areas for optimization in Nigeria Lagos' competitive landscape.</w:t>
      </w:r>
    </w:p>
    <w:bookmarkEnd w:id="20"/>
    <w:bookmarkStart w:id="21" w:name="X6f4858ea492373b5469f52a84e4c614890ac796"/>
    <w:p>
      <w:pPr>
        <w:pStyle w:val="Heading2"/>
      </w:pPr>
      <w:r>
        <w:t xml:space="preserve">II. Market Context: Nigeria Lagos Economic Dynamics</w:t>
      </w:r>
    </w:p>
    <w:p>
      <w:pPr>
        <w:pStyle w:val="FirstParagraph"/>
      </w:pPr>
      <w:r>
        <w:t xml:space="preserve">Lagos, as Nigeria's economic nerve center and Africa's most populous city (over 22 million residents), operates under distinct market conditions. The Marketing Manager navigated volatile currency fluctuations (-38% Naira depreciation since January 2023), rising inflation (31.4% YoY), and intense competition across FMCG, telecom, and retail sectors. Crucially, Lagos consumers demonstrate high digital adoption (72% smartphone penetration) but remain price-sensitive – a reality that directly influenced the Marketing Manager's campaign architecture.</w:t>
      </w:r>
    </w:p>
    <w:bookmarkEnd w:id="21"/>
    <w:bookmarkStart w:id="22" w:name="Xcc459587b4b2c27b4b319ce211d59c72631be67"/>
    <w:p>
      <w:pPr>
        <w:pStyle w:val="Heading2"/>
      </w:pPr>
      <w:r>
        <w:t xml:space="preserve">III. Sales Performance Highlights (Q3 2023)</w:t>
      </w:r>
    </w:p>
    <w:p>
      <w:pPr>
        <w:pStyle w:val="FirstParagraph"/>
      </w:pPr>
      <w:r>
        <w:t xml:space="preserve">The Marketing Manager's strategic pivot toward hyper-localized engagement yielded measurable results in Nigeria Lagos:</w:t>
      </w:r>
    </w:p>
    <w:p>
      <w:pPr>
        <w:numPr>
          <w:ilvl w:val="0"/>
          <w:numId w:val="1001"/>
        </w:numPr>
        <w:pStyle w:val="Compact"/>
      </w:pPr>
      <w:r>
        <w:rPr>
          <w:bCs/>
          <w:b/>
        </w:rPr>
        <w:t xml:space="preserve">Revenue Growth:</w:t>
      </w:r>
      <w:r>
        <w:t xml:space="preserve"> </w:t>
      </w:r>
      <w:r>
        <w:t xml:space="preserve">₦148.7B (vs. ₦127.3B Q3 2022), representing 16.8% growth amid economic headwinds</w:t>
      </w:r>
    </w:p>
    <w:p>
      <w:pPr>
        <w:numPr>
          <w:ilvl w:val="0"/>
          <w:numId w:val="1001"/>
        </w:numPr>
        <w:pStyle w:val="Compact"/>
      </w:pPr>
      <w:r>
        <w:rPr>
          <w:bCs/>
          <w:b/>
        </w:rPr>
        <w:t xml:space="preserve">Distributor Network Expansion:</w:t>
      </w:r>
      <w:r>
        <w:t xml:space="preserve"> </w:t>
      </w:r>
      <w:r>
        <w:t xml:space="preserve">+19 new retail partnerships in Ikeja, Surulere, and Lekki corridors</w:t>
      </w:r>
    </w:p>
    <w:p>
      <w:pPr>
        <w:numPr>
          <w:ilvl w:val="0"/>
          <w:numId w:val="1001"/>
        </w:numPr>
        <w:pStyle w:val="Compact"/>
      </w:pPr>
      <w:r>
        <w:rPr>
          <w:bCs/>
          <w:b/>
        </w:rPr>
        <w:t xml:space="preserve">Market Share Gain:</w:t>
      </w:r>
      <w:r>
        <w:t xml:space="preserve"> </w:t>
      </w:r>
      <w:r>
        <w:t xml:space="preserve">5.2% to 7.8% in Lagos FMCG segment (vs. industry avg. 2.3% growth)</w:t>
      </w:r>
    </w:p>
    <w:p>
      <w:pPr>
        <w:numPr>
          <w:ilvl w:val="0"/>
          <w:numId w:val="1001"/>
        </w:numPr>
        <w:pStyle w:val="Compact"/>
      </w:pPr>
      <w:r>
        <w:rPr>
          <w:bCs/>
          <w:b/>
        </w:rPr>
        <w:t xml:space="preserve">Digital Engagement:</w:t>
      </w:r>
      <w:r>
        <w:t xml:space="preserve"> </w:t>
      </w:r>
      <w:r>
        <w:t xml:space="preserve">Social media campaign reach: 12M+ Lagos residents; conversion rate: +34% vs Q2</w:t>
      </w:r>
    </w:p>
    <w:bookmarkEnd w:id="22"/>
    <w:bookmarkStart w:id="26" w:name="X67bfba7d4acaa602700b8d6b8dc8add2a07b3e4"/>
    <w:p>
      <w:pPr>
        <w:pStyle w:val="Heading2"/>
      </w:pPr>
      <w:r>
        <w:t xml:space="preserve">IV. Marketing Manager's Strategic Initiatives &amp; Impact</w:t>
      </w:r>
    </w:p>
    <w:p>
      <w:pPr>
        <w:pStyle w:val="FirstParagraph"/>
      </w:pPr>
      <w:r>
        <w:t xml:space="preserve">The Marketing Manager executed three pivotal initiatives tailored to Nigeria Lagos' market realities:</w:t>
      </w:r>
    </w:p>
    <w:bookmarkStart w:id="23" w:name="a.-lagos-local-love-community-campaign"/>
    <w:p>
      <w:pPr>
        <w:pStyle w:val="Heading3"/>
      </w:pPr>
      <w:r>
        <w:t xml:space="preserve">A. "Lagos Local Love" Community Campaign</w:t>
      </w:r>
    </w:p>
    <w:p>
      <w:pPr>
        <w:pStyle w:val="FirstParagraph"/>
      </w:pPr>
      <w:r>
        <w:t xml:space="preserve">Launched in partnership with 15 Lagos-based influencers and community leaders, this initiative featured culturally resonant content celebrating local festivals (e.g., Eyo Festival, Lagos Carnival). The Marketing Manager secured ₦28M in co-branded sponsorships from local businesses. Result: 42% increase in brand recall among target demographic (18-45 age group) and 31% rise in social media UGC (User-Generated Content).</w:t>
      </w:r>
    </w:p>
    <w:bookmarkEnd w:id="23"/>
    <w:bookmarkStart w:id="24" w:name="b.-price-optimization-framework"/>
    <w:p>
      <w:pPr>
        <w:pStyle w:val="Heading3"/>
      </w:pPr>
      <w:r>
        <w:t xml:space="preserve">B. Price Optimization Framework</w:t>
      </w:r>
    </w:p>
    <w:p>
      <w:pPr>
        <w:pStyle w:val="FirstParagraph"/>
      </w:pPr>
      <w:r>
        <w:t xml:space="preserve">Recognizing Lagos' price elasticity, the Marketing Manager implemented dynamic pricing models for 22 key products. This included bundle deals at "Lagos Value Points" (e.g., 50% discount on rice when purchased with cooking oil). The initiative generated ₦47.2B in incremental sales while maintaining 18.3% gross margins – a critical achievement during inflationary pressure.</w:t>
      </w:r>
    </w:p>
    <w:bookmarkEnd w:id="24"/>
    <w:bookmarkStart w:id="25" w:name="c.-digital-first-retail-integration"/>
    <w:p>
      <w:pPr>
        <w:pStyle w:val="Heading3"/>
      </w:pPr>
      <w:r>
        <w:t xml:space="preserve">C. Digital-First Retail Integration</w:t>
      </w:r>
    </w:p>
    <w:p>
      <w:pPr>
        <w:pStyle w:val="FirstParagraph"/>
      </w:pPr>
      <w:r>
        <w:t xml:space="preserve">The Marketing Manager spearheaded integration of WhatsApp Business API across all Lagos distributors, enabling real-time inventory updates and flash promotions. This reduced out-of-stock incidents by 68% in key neighborhoods (Lagos Island, Victoria Island) and boosted distributor retention by 29%.</w:t>
      </w:r>
    </w:p>
    <w:bookmarkEnd w:id="25"/>
    <w:bookmarkEnd w:id="26"/>
    <w:bookmarkStart w:id="27" w:name="X68c8d0ef693a4dbbd65048db57302f9ee65f016"/>
    <w:p>
      <w:pPr>
        <w:pStyle w:val="Heading2"/>
      </w:pPr>
      <w:r>
        <w:t xml:space="preserve">V. Critical Challenges in Nigeria Lagos Market</w:t>
      </w:r>
    </w:p>
    <w:p>
      <w:pPr>
        <w:pStyle w:val="FirstParagraph"/>
      </w:pPr>
      <w:r>
        <w:t xml:space="preserve">The Marketing Manager's report identifies three systemic challenges requiring executive attention:</w:t>
      </w:r>
    </w:p>
    <w:p>
      <w:pPr>
        <w:numPr>
          <w:ilvl w:val="0"/>
          <w:numId w:val="1002"/>
        </w:numPr>
        <w:pStyle w:val="Compact"/>
      </w:pPr>
      <w:r>
        <w:rPr>
          <w:bCs/>
          <w:b/>
        </w:rPr>
        <w:t xml:space="preserve">Infrastructure Constraints:</w:t>
      </w:r>
      <w:r>
        <w:t xml:space="preserve"> </w:t>
      </w:r>
      <w:r>
        <w:t xml:space="preserve">Power outages (average 14 hours/week in mainland Lagos) disrupted digital campaign execution, necessitating offline backup plans that cost ₦2.7B in contingency budget.</w:t>
      </w:r>
    </w:p>
    <w:p>
      <w:pPr>
        <w:numPr>
          <w:ilvl w:val="0"/>
          <w:numId w:val="1002"/>
        </w:numPr>
        <w:pStyle w:val="Compact"/>
      </w:pPr>
      <w:r>
        <w:rPr>
          <w:bCs/>
          <w:b/>
        </w:rPr>
        <w:t xml:space="preserve">Currency Volatility:</w:t>
      </w:r>
      <w:r>
        <w:t xml:space="preserve"> </w:t>
      </w:r>
      <w:r>
        <w:t xml:space="preserve">Frequent Naira devaluation increased import costs for key ingredients, requiring the Marketing Manager to renegotiate 12 supplier contracts at short notice.</w:t>
      </w:r>
    </w:p>
    <w:bookmarkEnd w:id="27"/>
    <w:bookmarkStart w:id="28" w:name="Xe31a6aeec5dad22ccf73d8149e7a12794e844c2"/>
    <w:p>
      <w:pPr>
        <w:pStyle w:val="Heading2"/>
      </w:pPr>
      <w:r>
        <w:t xml:space="preserve">VI. Strategic Recommendations for Q4 2023</w:t>
      </w:r>
    </w:p>
    <w:p>
      <w:pPr>
        <w:pStyle w:val="FirstParagraph"/>
      </w:pPr>
      <w:r>
        <w:t xml:space="preserve">Based on the Nigeria Lagos market analysis, the Marketing Manager proposes:</w:t>
      </w:r>
    </w:p>
    <w:p>
      <w:pPr>
        <w:numPr>
          <w:ilvl w:val="0"/>
          <w:numId w:val="1003"/>
        </w:numPr>
        <w:pStyle w:val="Compact"/>
      </w:pPr>
      <w:r>
        <w:rPr>
          <w:bCs/>
          <w:b/>
        </w:rPr>
        <w:t xml:space="preserve">Accelerate Local Sourcing:</w:t>
      </w:r>
      <w:r>
        <w:t xml:space="preserve"> </w:t>
      </w:r>
      <w:r>
        <w:t xml:space="preserve">Partner with 5 new Nigerian agro-processors to reduce import dependency (Projected: 14% cost savings)</w:t>
      </w:r>
    </w:p>
    <w:p>
      <w:pPr>
        <w:numPr>
          <w:ilvl w:val="0"/>
          <w:numId w:val="1003"/>
        </w:numPr>
        <w:pStyle w:val="Compact"/>
      </w:pPr>
      <w:r>
        <w:rPr>
          <w:bCs/>
          <w:b/>
        </w:rPr>
        <w:t xml:space="preserve">Lagos Digital Hub Launch:</w:t>
      </w:r>
      <w:r>
        <w:t xml:space="preserve"> </w:t>
      </w:r>
      <w:r>
        <w:t xml:space="preserve">Establish a physical co-working space in Surulere for real-time campaign adjustments during events</w:t>
      </w:r>
    </w:p>
    <w:p>
      <w:pPr>
        <w:numPr>
          <w:ilvl w:val="0"/>
          <w:numId w:val="1003"/>
        </w:numPr>
        <w:pStyle w:val="Compact"/>
      </w:pPr>
      <w:r>
        <w:rPr>
          <w:bCs/>
          <w:b/>
        </w:rPr>
        <w:t xml:space="preserve">Policy Advocacy Initiative:</w:t>
      </w:r>
      <w:r>
        <w:t xml:space="preserve"> </w:t>
      </w:r>
      <w:r>
        <w:t xml:space="preserve">Collaborate with Lagos Chamber of Commerce to streamline business licensing (Target: 30% faster approval)</w:t>
      </w:r>
    </w:p>
    <w:p>
      <w:pPr>
        <w:numPr>
          <w:ilvl w:val="0"/>
          <w:numId w:val="1003"/>
        </w:numPr>
        <w:pStyle w:val="Compact"/>
      </w:pPr>
      <w:r>
        <w:rPr>
          <w:bCs/>
          <w:b/>
        </w:rPr>
        <w:t xml:space="preserve">Sustainability Incentives:</w:t>
      </w:r>
      <w:r>
        <w:t xml:space="preserve"> </w:t>
      </w:r>
      <w:r>
        <w:t xml:space="preserve">Launch "Eco-Lagos" rewards program for customers using reusable containers (Piloting in 20 Lekki supermarkets)</w:t>
      </w:r>
    </w:p>
    <w:bookmarkEnd w:id="28"/>
    <w:bookmarkStart w:id="29" w:name="vii.-conclusion"/>
    <w:p>
      <w:pPr>
        <w:pStyle w:val="Heading2"/>
      </w:pPr>
      <w:r>
        <w:t xml:space="preserve">VII. Conclusion</w:t>
      </w:r>
    </w:p>
    <w:p>
      <w:pPr>
        <w:pStyle w:val="FirstParagraph"/>
      </w:pPr>
      <w:r>
        <w:t xml:space="preserve">The Nigeria Lagos Sales Report unequivocally demonstrates the Marketing Manager's exceptional leadership in navigating one of Africa's most complex markets. By embedding hyper-local cultural intelligence into every campaign and operational decision, the Marketing Manager delivered 17% revenue growth while outperforming regional benchmarks by 5.6x. However, sustained success requires addressing Lagos-specific infrastructure and regulatory barriers through cross-functional collaboration.</w:t>
      </w:r>
    </w:p>
    <w:p>
      <w:pPr>
        <w:pStyle w:val="BodyText"/>
      </w:pPr>
      <w:r>
        <w:t xml:space="preserve">As Nigeria's economic engine continues evolving from a traditional retail model toward digital-first consumption in Lagos, this Sales Report underscores that the Marketing Manager's localized strategy isn't merely tactical – it's the core competitive advantage. The recommendations presented position our organization to capture 10%+ market share in Lagos by Q2 2024, turning economic volatility into strategic opportunity through culturally fluent marketing execution.</w:t>
      </w:r>
    </w:p>
    <w:p>
      <w:pPr>
        <w:pStyle w:val="BodyText"/>
      </w:pPr>
      <w:r>
        <w:rPr>
          <w:bCs/>
          <w:b/>
        </w:rPr>
        <w:t xml:space="preserve">Final Note:</w:t>
      </w:r>
      <w:r>
        <w:t xml:space="preserve"> </w:t>
      </w:r>
      <w:r>
        <w:t xml:space="preserve">In Nigeria Lagos, where cultural nuance determines commercial success, the Marketing Manager's ability to transform demographic insights into revenue growth is the true measure of excellence. This Sales Report reflects that achievement and charts a clear path for continued dominance.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Lagos Sales Report: Marketing Manager Performance Analysis</dc:title>
  <dc:creator/>
  <dc:language>en</dc:language>
  <cp:keywords/>
  <dcterms:created xsi:type="dcterms:W3CDTF">2026-07-23T23:56:19Z</dcterms:created>
  <dcterms:modified xsi:type="dcterms:W3CDTF">2026-07-23T23:56:19Z</dcterms:modified>
</cp:coreProperties>
</file>

<file path=docProps/custom.xml><?xml version="1.0" encoding="utf-8"?>
<Properties xmlns="http://schemas.openxmlformats.org/officeDocument/2006/custom-properties" xmlns:vt="http://schemas.openxmlformats.org/officeDocument/2006/docPropsVTypes"/>
</file>