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Pakistan</w:t>
      </w:r>
      <w:r>
        <w:t xml:space="preserve"> </w:t>
      </w:r>
      <w:r>
        <w:t xml:space="preserve">Karachi</w:t>
      </w:r>
      <w:r>
        <w:t xml:space="preserve"> </w:t>
      </w:r>
      <w:r>
        <w:t xml:space="preserve">Market</w:t>
      </w:r>
    </w:p>
    <w:bookmarkStart w:id="30" w:name="sales-report-for-marketing-manager"/>
    <w:p>
      <w:pPr>
        <w:pStyle w:val="Heading1"/>
      </w:pPr>
      <w:r>
        <w:t xml:space="preserve">SALES REPORT FOR MARKETING MANAGER</w:t>
      </w:r>
    </w:p>
    <w:bookmarkStart w:id="29" w:name="X0b69ed0af416bbc57da83848c33ccb7e8706d7c"/>
    <w:p>
      <w:pPr>
        <w:pStyle w:val="Heading2"/>
      </w:pPr>
      <w:r>
        <w:t xml:space="preserve">ANALYSIS OF SALES PERFORMANCE IN PAKISTAN KARACHI MARKET</w:t>
      </w:r>
    </w:p>
    <w:p>
      <w:pPr>
        <w:pStyle w:val="FirstParagraph"/>
      </w:pPr>
      <w:r>
        <w:t xml:space="preserve">Prepared for Senior Management | Q3 2023 | Date: October 15, 2023</w:t>
      </w:r>
    </w:p>
    <w:bookmarkStart w:id="20" w:name="executive-summary"/>
    <w:p>
      <w:pPr>
        <w:pStyle w:val="Heading3"/>
      </w:pPr>
      <w:r>
        <w:t xml:space="preserve">Executive Summary</w:t>
      </w:r>
    </w:p>
    <w:p>
      <w:pPr>
        <w:pStyle w:val="FirstParagraph"/>
      </w:pPr>
      <w:r>
        <w:t xml:space="preserve">This comprehensive Sales Report details the performance metrics and strategic initiatives executed by our Marketing Manager in the dynamic Pakistan Karachi market. The report demonstrates how targeted marketing strategies have driven a 18.7% year-over-year sales growth in Karachi, outperforming national averages by 5.2%. As the largest economic hub of Pakistan, Karachi presents unique opportunities and challenges that require specialized market intelligence and agile campaign execution – responsibilities squarely falling under our Marketing Manager's domain. This Sales Report confirms that the Marketing Manager's localized approach has been instrumental in capturing market share within Pakistan Karachi's competitive landscape.</w:t>
      </w:r>
    </w:p>
    <w:bookmarkEnd w:id="20"/>
    <w:bookmarkStart w:id="21" w:name="X06fa7fb9653a0a810353bf9323cb5e6e745cf8a"/>
    <w:p>
      <w:pPr>
        <w:pStyle w:val="Heading3"/>
      </w:pPr>
      <w:r>
        <w:t xml:space="preserve">Sales Performance Overview (Karachi Region)</w:t>
      </w:r>
    </w:p>
    <w:p>
      <w:pPr>
        <w:pStyle w:val="FirstParagraph"/>
      </w:pPr>
      <w:r>
        <w:t xml:space="preserve">During Q3 2023, the Karachi division achieved PKR 185.4 million in sales revenue, representing a 16.2% increase from Q2 and an impressive 18.7% growth compared to the same period last year. This outperformance is directly attributable to the Marketing Manager's data-driven initiatives focused exclusively on Pakistan Karachi consumer behavior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QoQ</w:t>
            </w:r>
          </w:p>
        </w:tc>
      </w:tr>
      <w:tr>
        <w:tc>
          <w:tcPr/>
          <w:p>
            <w:pPr>
              <w:pStyle w:val="Compact"/>
              <w:jc w:val="left"/>
            </w:pPr>
            <w:r>
              <w:t xml:space="preserve">Sales Revenue (PKR)</w:t>
            </w:r>
          </w:p>
        </w:tc>
        <w:tc>
          <w:tcPr/>
          <w:p>
            <w:pPr>
              <w:pStyle w:val="Compact"/>
              <w:jc w:val="left"/>
            </w:pPr>
            <w:r>
              <w:t xml:space="preserve">185,400,000</w:t>
            </w:r>
          </w:p>
        </w:tc>
        <w:tc>
          <w:tcPr/>
          <w:p>
            <w:pPr>
              <w:pStyle w:val="Compact"/>
              <w:jc w:val="left"/>
            </w:pPr>
            <w:r>
              <w:t xml:space="preserve">165,250,000</w:t>
            </w:r>
          </w:p>
        </w:tc>
        <w:tc>
          <w:tcPr/>
          <w:p>
            <w:pPr>
              <w:pStyle w:val="Compact"/>
              <w:jc w:val="left"/>
            </w:pPr>
            <w:r>
              <w:t xml:space="preserve">+12.2%</w:t>
            </w:r>
          </w:p>
        </w:tc>
      </w:tr>
      <w:tr>
        <w:tc>
          <w:tcPr/>
          <w:p>
            <w:pPr>
              <w:pStyle w:val="Compact"/>
              <w:jc w:val="left"/>
            </w:pPr>
            <w:r>
              <w:t xml:space="preserve">Market Share (Karachi)</w:t>
            </w:r>
          </w:p>
        </w:tc>
        <w:tc>
          <w:tcPr/>
          <w:p>
            <w:pPr>
              <w:pStyle w:val="Compact"/>
              <w:jc w:val="left"/>
            </w:pPr>
            <w:r>
              <w:t xml:space="preserve">34.7%</w:t>
            </w:r>
          </w:p>
        </w:tc>
        <w:tc>
          <w:tcPr/>
          <w:p>
            <w:pPr>
              <w:pStyle w:val="Compact"/>
              <w:jc w:val="left"/>
            </w:pPr>
            <w:r>
              <w:t xml:space="preserve">31.5%</w:t>
            </w:r>
          </w:p>
        </w:tc>
        <w:tc>
          <w:tcPr/>
          <w:p>
            <w:pPr>
              <w:pStyle w:val="Compact"/>
              <w:jc w:val="left"/>
            </w:pPr>
            <w:r>
              <w:t xml:space="preserve">+3.2 pp</w:t>
            </w:r>
          </w:p>
        </w:tc>
      </w:tr>
      <w:tr>
        <w:tc>
          <w:tcPr/>
          <w:p>
            <w:pPr>
              <w:pStyle w:val="Compact"/>
              <w:jc w:val="left"/>
            </w:pPr>
            <w:r>
              <w:t xml:space="preserve">New Customer Acquisition</w:t>
            </w:r>
          </w:p>
        </w:tc>
        <w:tc>
          <w:tcPr/>
          <w:p>
            <w:pPr>
              <w:pStyle w:val="Compact"/>
              <w:jc w:val="left"/>
            </w:pPr>
            <w:r>
              <w:t xml:space="preserve">8,420</w:t>
            </w:r>
          </w:p>
        </w:tc>
        <w:tc>
          <w:tcPr/>
          <w:p>
            <w:pPr>
              <w:pStyle w:val="Compact"/>
              <w:jc w:val="left"/>
            </w:pPr>
            <w:r>
              <w:t xml:space="preserve">6,750</w:t>
            </w:r>
          </w:p>
        </w:tc>
        <w:tc>
          <w:tcPr/>
          <w:p>
            <w:pPr>
              <w:pStyle w:val="Compact"/>
              <w:jc w:val="left"/>
            </w:pPr>
            <w:r>
              <w:t xml:space="preserve">+24.7%</w:t>
            </w:r>
          </w:p>
        </w:tc>
      </w:tr>
      <w:tr>
        <w:tc>
          <w:tcPr/>
          <w:p>
            <w:pPr>
              <w:pStyle w:val="Compact"/>
              <w:jc w:val="left"/>
            </w:pPr>
            <w:r>
              <w:t xml:space="preserve">Customer Retention Rate</w:t>
            </w:r>
          </w:p>
        </w:tc>
        <w:tc>
          <w:tcPr/>
          <w:p>
            <w:pPr>
              <w:pStyle w:val="Compact"/>
              <w:jc w:val="left"/>
            </w:pPr>
            <w:r>
              <w:t xml:space="preserve">86.3%</w:t>
            </w:r>
          </w:p>
        </w:tc>
        <w:tc>
          <w:tcPr/>
          <w:p>
            <w:pPr>
              <w:pStyle w:val="Compact"/>
              <w:jc w:val="left"/>
            </w:pPr>
            <w:r>
              <w:t xml:space="preserve">82.1%</w:t>
            </w:r>
          </w:p>
        </w:tc>
        <w:tc>
          <w:tcPr/>
          <w:p>
            <w:pPr>
              <w:pStyle w:val="Compact"/>
              <w:jc w:val="left"/>
            </w:pPr>
            <w:r>
              <w:t xml:space="preserve">+4.2 pp</w:t>
            </w:r>
          </w:p>
        </w:tc>
      </w:tr>
    </w:tbl>
    <w:bookmarkEnd w:id="21"/>
    <w:bookmarkStart w:id="25" w:name="Xce63592cb870e7e82fff5f137ef58497217c362"/>
    <w:p>
      <w:pPr>
        <w:pStyle w:val="Heading3"/>
      </w:pPr>
      <w:r>
        <w:t xml:space="preserve">Critical Initiatives by Marketing Manager in Pakistan Karachi</w:t>
      </w:r>
    </w:p>
    <w:p>
      <w:pPr>
        <w:pStyle w:val="FirstParagraph"/>
      </w:pPr>
      <w:r>
        <w:t xml:space="preserve">The success documented in this Sales Report stems from three pivotal strategies implemented by our Marketing Manager specifically for the Pakistan Karachi market:</w:t>
      </w:r>
    </w:p>
    <w:bookmarkStart w:id="22" w:name="hyper-local-digital-campaigns"/>
    <w:p>
      <w:pPr>
        <w:pStyle w:val="Heading4"/>
      </w:pPr>
      <w:r>
        <w:t xml:space="preserve">1. Hyper-Local Digital Campaigns</w:t>
      </w:r>
    </w:p>
    <w:p>
      <w:pPr>
        <w:pStyle w:val="FirstParagraph"/>
      </w:pPr>
      <w:r>
        <w:t xml:space="preserve">Recognizing Karachi's diverse neighborhoods and cultural nuances, the Marketing Manager spearheaded geo-targeted social media campaigns using Urdu-language content and locally relevant influencers. This approach generated a 37% higher engagement rate compared to national campaigns, directly translating to a 22% increase in online sales within Karachi.</w:t>
      </w:r>
    </w:p>
    <w:bookmarkEnd w:id="22"/>
    <w:bookmarkStart w:id="23" w:name="bazaar-experience-strategy"/>
    <w:p>
      <w:pPr>
        <w:pStyle w:val="Heading4"/>
      </w:pPr>
      <w:r>
        <w:t xml:space="preserve">2. Bazaar Experience Strategy</w:t>
      </w:r>
    </w:p>
    <w:p>
      <w:pPr>
        <w:pStyle w:val="FirstParagraph"/>
      </w:pPr>
      <w:r>
        <w:t xml:space="preserve">Understanding that 68% of Karachi's target demographic prefers traditional market interactions, the Marketing Manager reimagined product demonstrations at key bazaars (Mall Road, Saddar, and I.I. Chundrigar Road). This "Bazaar Experience" initiative increased foot traffic to partner stores by 41% and generated 27% of new sales leads in Karachi.</w:t>
      </w:r>
    </w:p>
    <w:bookmarkEnd w:id="23"/>
    <w:bookmarkStart w:id="24" w:name="ramadan-eid-sales-ecosystem"/>
    <w:p>
      <w:pPr>
        <w:pStyle w:val="Heading4"/>
      </w:pPr>
      <w:r>
        <w:t xml:space="preserve">3. Ramadan &amp; Eid Sales Ecosystem</w:t>
      </w:r>
    </w:p>
    <w:p>
      <w:pPr>
        <w:pStyle w:val="FirstParagraph"/>
      </w:pPr>
      <w:r>
        <w:t xml:space="preserve">Capitalizing on Pakistan's largest shopping season, the Marketing Manager developed a Karachi-specific promotional calendar aligned with religious festivals. The "Karachi Eid Celebration Bundle" strategy (offering customized gift sets for local customs) achieved 19% higher conversion rates than standard promotions, contributing directly to 32% of Q3 sales volume.</w:t>
      </w:r>
    </w:p>
    <w:bookmarkEnd w:id="24"/>
    <w:bookmarkEnd w:id="25"/>
    <w:bookmarkStart w:id="26" w:name="market-challenges-addressed-in-karachi"/>
    <w:p>
      <w:pPr>
        <w:pStyle w:val="Heading3"/>
      </w:pPr>
      <w:r>
        <w:t xml:space="preserve">Market Challenges Addressed in Karachi</w:t>
      </w:r>
    </w:p>
    <w:p>
      <w:pPr>
        <w:pStyle w:val="FirstParagraph"/>
      </w:pPr>
      <w:r>
        <w:t xml:space="preserve">This Sales Report acknowledges the unique challenges faced in Pakistan Karachi that required specialized Marketing Manager intervention:</w:t>
      </w:r>
    </w:p>
    <w:p>
      <w:pPr>
        <w:numPr>
          <w:ilvl w:val="0"/>
          <w:numId w:val="1001"/>
        </w:numPr>
        <w:pStyle w:val="Compact"/>
      </w:pPr>
      <w:r>
        <w:rPr>
          <w:bCs/>
          <w:b/>
        </w:rPr>
        <w:t xml:space="preserve">Seasonal Demand Fluctuations:</w:t>
      </w:r>
      <w:r>
        <w:t xml:space="preserve"> </w:t>
      </w:r>
      <w:r>
        <w:t xml:space="preserve">Implemented dynamic pricing models adjusted for Karachi's monsoon season, reducing inventory holding costs by 18%</w:t>
      </w:r>
    </w:p>
    <w:p>
      <w:pPr>
        <w:numPr>
          <w:ilvl w:val="0"/>
          <w:numId w:val="1001"/>
        </w:numPr>
        <w:pStyle w:val="Compact"/>
      </w:pPr>
      <w:r>
        <w:rPr>
          <w:bCs/>
          <w:b/>
        </w:rPr>
        <w:t xml:space="preserve">Distrust in Digital Payments:</w:t>
      </w:r>
      <w:r>
        <w:t xml:space="preserve"> </w:t>
      </w:r>
      <w:r>
        <w:t xml:space="preserve">Launched "Cash-on-Delivery Plus" scheme at 230+ partner stores across Karachi, increasing digital adoption by 35%</w:t>
      </w:r>
    </w:p>
    <w:p>
      <w:pPr>
        <w:numPr>
          <w:ilvl w:val="0"/>
          <w:numId w:val="1001"/>
        </w:numPr>
        <w:pStyle w:val="Compact"/>
      </w:pPr>
      <w:r>
        <w:rPr>
          <w:bCs/>
          <w:b/>
        </w:rPr>
        <w:t xml:space="preserve">Competitor Aggression:</w:t>
      </w:r>
      <w:r>
        <w:t xml:space="preserve"> </w:t>
      </w:r>
      <w:r>
        <w:t xml:space="preserve">Analyzed rival marketing tactics through weekly competitor mapping sessions, allowing preemptive strategy adjustments during the Eid rush</w:t>
      </w:r>
    </w:p>
    <w:bookmarkEnd w:id="26"/>
    <w:bookmarkStart w:id="27" w:name="X65085a5da330f95156c93d3e9b626f016d3bd1d"/>
    <w:p>
      <w:pPr>
        <w:pStyle w:val="Heading3"/>
      </w:pPr>
      <w:r>
        <w:t xml:space="preserve">Strategic Recommendations from Marketing Manager</w:t>
      </w:r>
    </w:p>
    <w:p>
      <w:pPr>
        <w:pStyle w:val="FirstParagraph"/>
      </w:pPr>
      <w:r>
        <w:t xml:space="preserve">Based on this Sales Report's analysis, our Marketing Manager proposes three forward-looking initiatives for Pakistan Karachi:</w:t>
      </w:r>
    </w:p>
    <w:p>
      <w:pPr>
        <w:numPr>
          <w:ilvl w:val="0"/>
          <w:numId w:val="1002"/>
        </w:numPr>
        <w:pStyle w:val="Compact"/>
      </w:pPr>
      <w:r>
        <w:rPr>
          <w:bCs/>
          <w:b/>
        </w:rPr>
        <w:t xml:space="preserve">Women's Market Expansion:</w:t>
      </w:r>
      <w:r>
        <w:t xml:space="preserve"> </w:t>
      </w:r>
      <w:r>
        <w:t xml:space="preserve">Allocate 15% of Q4 budget to develop gender-specific campaigns targeting Karachi's growing female consumer base (currently underserved at 38% market share)</w:t>
      </w:r>
    </w:p>
    <w:p>
      <w:pPr>
        <w:numPr>
          <w:ilvl w:val="0"/>
          <w:numId w:val="1002"/>
        </w:numPr>
        <w:pStyle w:val="Compact"/>
      </w:pPr>
      <w:r>
        <w:rPr>
          <w:bCs/>
          <w:b/>
        </w:rPr>
        <w:t xml:space="preserve">Karachi Loyalty App:</w:t>
      </w:r>
      <w:r>
        <w:t xml:space="preserve"> </w:t>
      </w:r>
      <w:r>
        <w:t xml:space="preserve">Launch a city-exclusive rewards platform integrating with major Karachi retailers, projected to increase repeat purchase frequency by 25%</w:t>
      </w:r>
    </w:p>
    <w:p>
      <w:pPr>
        <w:numPr>
          <w:ilvl w:val="0"/>
          <w:numId w:val="1002"/>
        </w:numPr>
        <w:pStyle w:val="Compact"/>
      </w:pPr>
      <w:r>
        <w:rPr>
          <w:bCs/>
          <w:b/>
        </w:rPr>
        <w:t xml:space="preserve">Summer Festival Partnership:</w:t>
      </w:r>
      <w:r>
        <w:t xml:space="preserve"> </w:t>
      </w:r>
      <w:r>
        <w:t xml:space="preserve">Co-develop "Karachi Summer Fest" with local cultural institutions for June 2024, targeting youth demographics through music and sports activations</w:t>
      </w:r>
    </w:p>
    <w:bookmarkEnd w:id="27"/>
    <w:bookmarkStart w:id="28" w:name="conclusion-the-karachi-imperative"/>
    <w:p>
      <w:pPr>
        <w:pStyle w:val="Heading3"/>
      </w:pPr>
      <w:r>
        <w:t xml:space="preserve">Conclusion: The Karachi Imperative</w:t>
      </w:r>
    </w:p>
    <w:p>
      <w:pPr>
        <w:pStyle w:val="FirstParagraph"/>
      </w:pPr>
      <w:r>
        <w:t xml:space="preserve">This Sales Report unequivocally demonstrates that our Marketing Manager's localized market expertise is the primary driver of success in Pakistan Karachi. The 18.7% year-over-year growth and 34.7% market share solidify our position as a leader in this critical economic zone. As Karachi continues to dominate Pakistan's consumer economy (contributing 28% of national retail sales), sustained investment in dedicated market leadership remains non-negotiable.</w:t>
      </w:r>
    </w:p>
    <w:p>
      <w:pPr>
        <w:pStyle w:val="BodyText"/>
      </w:pPr>
      <w:r>
        <w:t xml:space="preserve">The Marketing Manager's deep understanding of Karachi's cultural fabric, purchasing rhythms, and competitive dynamics has transformed theoretical market knowledge into tangible revenue growth. Future Sales Reports will continue to benchmark our performance against Karachi-specific KPIs rather than national averages, recognizing that success in Pakistan Karachi demands a distinct strategy.</w:t>
      </w:r>
    </w:p>
    <w:p>
      <w:pPr>
        <w:pStyle w:val="BodyText"/>
      </w:pPr>
      <w:r>
        <w:t xml:space="preserve">In closing, this document serves as both an achievement report and a strategic roadmap. We recommend maintaining the current Marketing Manager structure for Pakistan Karachi operations while scaling the proven hyper-local approach to other Tier-1 Pakistani cities. The data confirms: when our Marketing Manager focuses exclusively on Pakistan Karachi's unique ecosystem, sales excellence follows.</w:t>
      </w:r>
    </w:p>
    <w:p>
      <w:pPr>
        <w:pStyle w:val="BodyText"/>
      </w:pPr>
      <w:r>
        <w:rPr>
          <w:bCs/>
          <w:b/>
        </w:rPr>
        <w:t xml:space="preserve">Prepared By:</w:t>
      </w:r>
      <w:r>
        <w:t xml:space="preserve"> </w:t>
      </w:r>
      <w:r>
        <w:t xml:space="preserve">[Name], Marketing Manager - Pakistan Karachi Division</w:t>
      </w:r>
    </w:p>
    <w:p>
      <w:pPr>
        <w:pStyle w:val="BodyText"/>
      </w:pPr>
      <w:r>
        <w:rPr>
          <w:bCs/>
          <w:b/>
        </w:rPr>
        <w:t xml:space="preserve">Approved By:</w:t>
      </w:r>
      <w:r>
        <w:t xml:space="preserve"> </w:t>
      </w:r>
      <w:r>
        <w:t xml:space="preserve">Director of Sales &amp; Marketing, South Asia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Pakistan Karachi Market</dc:title>
  <dc:creator/>
  <dc:language>en</dc:language>
  <cp:keywords/>
  <dcterms:created xsi:type="dcterms:W3CDTF">2026-07-23T22:10:56Z</dcterms:created>
  <dcterms:modified xsi:type="dcterms:W3CDTF">2026-07-23T22:10:56Z</dcterms:modified>
</cp:coreProperties>
</file>

<file path=docProps/custom.xml><?xml version="1.0" encoding="utf-8"?>
<Properties xmlns="http://schemas.openxmlformats.org/officeDocument/2006/custom-properties" xmlns:vt="http://schemas.openxmlformats.org/officeDocument/2006/docPropsVTypes"/>
</file>