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9" w:name="Xf3f215914254e88723c008a2146af9f1cd88845"/>
    <w:p>
      <w:pPr>
        <w:pStyle w:val="Heading1"/>
      </w:pPr>
      <w:r>
        <w:t xml:space="preserve">Sales Report: Strategic Performance Analysis for Marketing Manager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Board, West Africa Division</w:t>
      </w:r>
      <w:r>
        <w:br/>
      </w:r>
      <w:r>
        <w:rPr>
          <w:bCs/>
          <w:b/>
        </w:rPr>
        <w:t xml:space="preserve">Prepared By:</w:t>
      </w:r>
      <w:r>
        <w:t xml:space="preserve"> </w:t>
      </w:r>
      <w:r>
        <w:t xml:space="preserve">Marketing Department, Senegal Dakar Office</w:t>
      </w:r>
    </w:p>
    <w:bookmarkStart w:id="20" w:name="i.-executive-summary"/>
    <w:p>
      <w:pPr>
        <w:pStyle w:val="Heading2"/>
      </w:pPr>
      <w:r>
        <w:t xml:space="preserve">I. Executive Summary</w:t>
      </w:r>
    </w:p>
    <w:p>
      <w:pPr>
        <w:pStyle w:val="FirstParagraph"/>
      </w:pPr>
      <w:r>
        <w:t xml:space="preserve">This comprehensive Sales Report details the performance of the Marketing Manager in Senegal Dakar for Q3 2023. The report demonstrates a 14% year-over-year increase in market share across key consumer segments, driven by culturally resonant campaigns executed under the leadership of our dedicated Marketing Manager. In this dynamic urban market of Dakar, where cultural sensitivity and digital adoption are pivotal, our strategic initiatives have positioned the brand as a preferred choice among Senegalese consumers. The Sales Report confirms that the Marketing Manager’s localized approach directly contributed to exceeding regional sales targets by 8.2%, with particular success in Dakar's commercial districts like Hann and Medina.</w:t>
      </w:r>
    </w:p>
    <w:bookmarkEnd w:id="20"/>
    <w:bookmarkStart w:id="21" w:name="Xb6a3a68773ac795a50b6d5d4bcc5740d3371c04"/>
    <w:p>
      <w:pPr>
        <w:pStyle w:val="Heading2"/>
      </w:pPr>
      <w:r>
        <w:t xml:space="preserve">II. Current Sales Performance in Senegal Dakar</w:t>
      </w:r>
    </w:p>
    <w:p>
      <w:pPr>
        <w:pStyle w:val="FirstParagraph"/>
      </w:pPr>
      <w:r>
        <w:t xml:space="preserve">As of Q3 2023, the Dakar market recorded total sales revenue of XAF 18.7 billion (approx. USD 31.5 million), representing a robust 14% growth compared to the same period last year. This achievement is particularly significant given Senegal’s challenging economic environment, including inflation at 6.5% and fluctuating currency exchange rates. The Marketing Manager implemented hyper-localized pricing strategies for Dakar’s high-density urban zones, which directly boosted foot traffic by 22% in key retail partners like Guediawaye Mall and SICOM Supermarkets.</w:t>
      </w:r>
    </w:p>
    <w:p>
      <w:pPr>
        <w:pStyle w:val="BodyText"/>
      </w:pPr>
      <w:r>
        <w:t xml:space="preserve">Notable category performances include:</w:t>
      </w:r>
    </w:p>
    <w:p>
      <w:pPr>
        <w:numPr>
          <w:ilvl w:val="0"/>
          <w:numId w:val="1001"/>
        </w:numPr>
        <w:pStyle w:val="Compact"/>
      </w:pPr>
      <w:r>
        <w:rPr>
          <w:bCs/>
          <w:b/>
        </w:rPr>
        <w:t xml:space="preserve">Beauty &amp; Personal Care:</w:t>
      </w:r>
      <w:r>
        <w:t xml:space="preserve"> </w:t>
      </w:r>
      <w:r>
        <w:t xml:space="preserve">+28% YoY (driven by Ramadan-focused campaigns)</w:t>
      </w:r>
    </w:p>
    <w:p>
      <w:pPr>
        <w:numPr>
          <w:ilvl w:val="0"/>
          <w:numId w:val="1001"/>
        </w:numPr>
        <w:pStyle w:val="Compact"/>
      </w:pPr>
      <w:r>
        <w:rPr>
          <w:bCs/>
          <w:b/>
        </w:rPr>
        <w:t xml:space="preserve">Digital Services:</w:t>
      </w:r>
      <w:r>
        <w:t xml:space="preserve"> </w:t>
      </w:r>
      <w:r>
        <w:t xml:space="preserve">+35% YoY (leveraging Senegalese youth mobile penetration)</w:t>
      </w:r>
    </w:p>
    <w:p>
      <w:pPr>
        <w:numPr>
          <w:ilvl w:val="0"/>
          <w:numId w:val="1001"/>
        </w:numPr>
        <w:pStyle w:val="Compact"/>
      </w:pPr>
      <w:r>
        <w:rPr>
          <w:bCs/>
          <w:b/>
        </w:rPr>
        <w:t xml:space="preserve">Sustainable Products:</w:t>
      </w:r>
      <w:r>
        <w:t xml:space="preserve"> </w:t>
      </w:r>
      <w:r>
        <w:t xml:space="preserve">+41% YoY (aligning with Dakar’s environmental awareness trends)</w:t>
      </w:r>
    </w:p>
    <w:bookmarkEnd w:id="21"/>
    <w:bookmarkStart w:id="25" w:name="X2d4592bb3da9af394b0a1e7c43e5ee1de6ac2a7"/>
    <w:p>
      <w:pPr>
        <w:pStyle w:val="Heading2"/>
      </w:pPr>
      <w:r>
        <w:t xml:space="preserve">III. Marketing Manager's Strategic Initiatives in Senegal Dakar</w:t>
      </w:r>
    </w:p>
    <w:p>
      <w:pPr>
        <w:pStyle w:val="FirstParagraph"/>
      </w:pPr>
      <w:r>
        <w:t xml:space="preserve">The Sales Report highlights the Marketing Manager’s exceptional execution of three flagship initiatives tailored for Senegal Dakar:</w:t>
      </w:r>
    </w:p>
    <w:bookmarkStart w:id="22" w:name="a.-dakar-made-cultural-campaign"/>
    <w:p>
      <w:pPr>
        <w:pStyle w:val="Heading3"/>
      </w:pPr>
      <w:r>
        <w:t xml:space="preserve">A. "Dakar Made" Cultural Campaign</w:t>
      </w:r>
    </w:p>
    <w:p>
      <w:pPr>
        <w:pStyle w:val="FirstParagraph"/>
      </w:pPr>
      <w:r>
        <w:t xml:space="preserve">Recognizing Dakar's strong local identity, the Marketing Manager partnered with 15 Senegalese artists and community leaders to create authentic content. This campaign—featuring street art in Ouakam and collaborative events at Dakar’s famous Salle des Fêtes—increased brand affinity by 37% among under-35 consumers. Crucially, the Marketing Manager ensured all creatives were locally sourced, directly supporting Dakar’s creative economy while boosting campaign authenticity.</w:t>
      </w:r>
    </w:p>
    <w:bookmarkEnd w:id="22"/>
    <w:bookmarkStart w:id="23" w:name="X0bc1c4e617e5daf1f15328576d4d1281c26f553"/>
    <w:p>
      <w:pPr>
        <w:pStyle w:val="Heading3"/>
      </w:pPr>
      <w:r>
        <w:t xml:space="preserve">B. Digital Transformation in Urban Senegal</w:t>
      </w:r>
    </w:p>
    <w:p>
      <w:pPr>
        <w:pStyle w:val="FirstParagraph"/>
      </w:pPr>
      <w:r>
        <w:t xml:space="preserve">Understanding that 68% of Senegalese consumers (per World Bank 2023) use mobile for purchasing decisions, the Marketing Manager overhauled our digital strategy. This included:</w:t>
      </w:r>
    </w:p>
    <w:p>
      <w:pPr>
        <w:numPr>
          <w:ilvl w:val="0"/>
          <w:numId w:val="1002"/>
        </w:numPr>
        <w:pStyle w:val="Compact"/>
      </w:pPr>
      <w:r>
        <w:t xml:space="preserve">Localized WhatsApp Business integration for Dakar's neighborhood merchants</w:t>
      </w:r>
    </w:p>
    <w:p>
      <w:pPr>
        <w:numPr>
          <w:ilvl w:val="0"/>
          <w:numId w:val="1002"/>
        </w:numPr>
        <w:pStyle w:val="Compact"/>
      </w:pPr>
      <w:r>
        <w:t xml:space="preserve">TikTok challenges featuring traditional Sabar drummers</w:t>
      </w:r>
    </w:p>
    <w:p>
      <w:pPr>
        <w:numPr>
          <w:ilvl w:val="0"/>
          <w:numId w:val="1002"/>
        </w:numPr>
        <w:pStyle w:val="Compact"/>
      </w:pPr>
      <w:r>
        <w:t xml:space="preserve">SMS-based loyalty programs accessible without smartphones</w:t>
      </w:r>
    </w:p>
    <w:p>
      <w:pPr>
        <w:pStyle w:val="FirstParagraph"/>
      </w:pPr>
      <w:r>
        <w:t xml:space="preserve">The initiative generated 1.2 million new customer touchpoints in Senegal Dakar alone, with a 40% conversion rate from digital leads to sales—surpassing the regional average of 28%.</w:t>
      </w:r>
    </w:p>
    <w:bookmarkEnd w:id="23"/>
    <w:bookmarkStart w:id="24" w:name="Xed2b3257e1ec24e3fc04d19d8094bd280666f48"/>
    <w:p>
      <w:pPr>
        <w:pStyle w:val="Heading3"/>
      </w:pPr>
      <w:r>
        <w:t xml:space="preserve">C. Strategic Partnerships with Dakar Institutions</w:t>
      </w:r>
    </w:p>
    <w:p>
      <w:pPr>
        <w:pStyle w:val="FirstParagraph"/>
      </w:pPr>
      <w:r>
        <w:t xml:space="preserve">The Marketing Manager forged critical alliances with institutions like the University of Cheikh Anta Diop (UCAD) and Dakar’s Economic Development Agency. These partnerships facilitated:</w:t>
      </w:r>
    </w:p>
    <w:p>
      <w:pPr>
        <w:numPr>
          <w:ilvl w:val="0"/>
          <w:numId w:val="1003"/>
        </w:numPr>
        <w:pStyle w:val="Compact"/>
      </w:pPr>
      <w:r>
        <w:t xml:space="preserve">Internship programs for Senegalese marketing students</w:t>
      </w:r>
    </w:p>
    <w:p>
      <w:pPr>
        <w:numPr>
          <w:ilvl w:val="0"/>
          <w:numId w:val="1003"/>
        </w:numPr>
        <w:pStyle w:val="Compact"/>
      </w:pPr>
      <w:r>
        <w:t xml:space="preserve">Sponsorship of Dakar Fashion Week (reaching 500,000+ social impressions)</w:t>
      </w:r>
    </w:p>
    <w:p>
      <w:pPr>
        <w:numPr>
          <w:ilvl w:val="0"/>
          <w:numId w:val="1003"/>
        </w:numPr>
        <w:pStyle w:val="Compact"/>
      </w:pPr>
      <w:r>
        <w:t xml:space="preserve">Co-branded sustainability workshops in community centers</w:t>
      </w:r>
    </w:p>
    <w:bookmarkEnd w:id="24"/>
    <w:bookmarkEnd w:id="25"/>
    <w:bookmarkStart w:id="26" w:name="Xb9914d282e787eac791edc73b60d644154dcc05"/>
    <w:p>
      <w:pPr>
        <w:pStyle w:val="Heading2"/>
      </w:pPr>
      <w:r>
        <w:t xml:space="preserve">IV. Challenges &amp; Market-Specific Insights in Senegal Dakar</w:t>
      </w:r>
    </w:p>
    <w:p>
      <w:pPr>
        <w:pStyle w:val="FirstParagraph"/>
      </w:pPr>
      <w:r>
        <w:t xml:space="preserve">The Sales Report identifies three critical market nuances requiring the Marketing Manager’s continued focus:</w:t>
      </w:r>
    </w:p>
    <w:p>
      <w:pPr>
        <w:numPr>
          <w:ilvl w:val="0"/>
          <w:numId w:val="1004"/>
        </w:numPr>
        <w:pStyle w:val="Compact"/>
      </w:pPr>
      <w:r>
        <w:rPr>
          <w:bCs/>
          <w:b/>
        </w:rPr>
        <w:t xml:space="preserve">Cultural Nuances in Urban Consumption:</w:t>
      </w:r>
      <w:r>
        <w:t xml:space="preserve"> </w:t>
      </w:r>
      <w:r>
        <w:t xml:space="preserve">In Dakar, weekend shopping (especially Fridays/Sundays) drives 65% of sales volume. The Marketing Manager adjusted promotional schedules accordingly, increasing weekend conversion rates by 29%.</w:t>
      </w:r>
    </w:p>
    <w:p>
      <w:pPr>
        <w:numPr>
          <w:ilvl w:val="0"/>
          <w:numId w:val="1004"/>
        </w:numPr>
        <w:pStyle w:val="Compact"/>
      </w:pPr>
      <w:r>
        <w:rPr>
          <w:bCs/>
          <w:b/>
        </w:rPr>
        <w:t xml:space="preserve">Digital Divide:</w:t>
      </w:r>
      <w:r>
        <w:t xml:space="preserve"> </w:t>
      </w:r>
      <w:r>
        <w:t xml:space="preserve">While smartphone penetration is high in Dakar's affluent zones (78%), it drops to 34% in informal settlements like Yoff. The Marketing Manager addressed this by training local agents to provide in-person digital onboarding, expanding our reach into 12 new neighborhoods.</w:t>
      </w:r>
    </w:p>
    <w:p>
      <w:pPr>
        <w:numPr>
          <w:ilvl w:val="0"/>
          <w:numId w:val="1004"/>
        </w:numPr>
        <w:pStyle w:val="Compact"/>
      </w:pPr>
      <w:r>
        <w:rPr>
          <w:bCs/>
          <w:b/>
        </w:rPr>
        <w:t xml:space="preserve">Logistics Constraints:</w:t>
      </w:r>
      <w:r>
        <w:t xml:space="preserve"> </w:t>
      </w:r>
      <w:r>
        <w:t xml:space="preserve">Dakar’s port congestion historically delayed 30% of deliveries. The Marketing Manager partnered with local logistics firm "Dakar Express" to establish a micro-warehouse in Fann, reducing delivery times by 55% and increasing customer satisfaction scores by 42%.</w:t>
      </w:r>
    </w:p>
    <w:bookmarkEnd w:id="26"/>
    <w:bookmarkStart w:id="27" w:name="Xe6f35d7937fe8a14988706dd0e5add9cd20422d"/>
    <w:p>
      <w:pPr>
        <w:pStyle w:val="Heading2"/>
      </w:pPr>
      <w:r>
        <w:t xml:space="preserve">V. Strategic Recommendations for the Marketing Manager</w:t>
      </w:r>
    </w:p>
    <w:p>
      <w:pPr>
        <w:pStyle w:val="FirstParagraph"/>
      </w:pPr>
      <w:r>
        <w:t xml:space="preserve">Building on Q3 success, this Sales Report proposes three priority actions for the Marketing Manager in Senegal Dakar:</w:t>
      </w:r>
    </w:p>
    <w:p>
      <w:pPr>
        <w:numPr>
          <w:ilvl w:val="0"/>
          <w:numId w:val="1005"/>
        </w:numPr>
        <w:pStyle w:val="Compact"/>
      </w:pPr>
      <w:r>
        <w:rPr>
          <w:bCs/>
          <w:b/>
        </w:rPr>
        <w:t xml:space="preserve">Scale Community-Driven Product Development:</w:t>
      </w:r>
      <w:r>
        <w:t xml:space="preserve"> </w:t>
      </w:r>
      <w:r>
        <w:t xml:space="preserve">Leverage Dakar’s artisan hubs to co-create 3 new products with local materials (e.g., shea butter-based skincare). This aligns with Senegal’s "Made in Africa" policy and could capture an additional 5% market share by Q1 2024.</w:t>
      </w:r>
    </w:p>
    <w:p>
      <w:pPr>
        <w:numPr>
          <w:ilvl w:val="0"/>
          <w:numId w:val="1005"/>
        </w:numPr>
        <w:pStyle w:val="Compact"/>
      </w:pPr>
      <w:r>
        <w:rPr>
          <w:bCs/>
          <w:b/>
        </w:rPr>
        <w:t xml:space="preserve">Launch Dakar-Specific Loyalty Tier:</w:t>
      </w:r>
      <w:r>
        <w:t xml:space="preserve"> </w:t>
      </w:r>
      <w:r>
        <w:t xml:space="preserve">Create a rewards program where customers earn points redeemable for community services (e.g., free vocational training at Dakar’s artisan cooperatives), deepening local trust beyond transactional relationships.</w:t>
      </w:r>
    </w:p>
    <w:p>
      <w:pPr>
        <w:numPr>
          <w:ilvl w:val="0"/>
          <w:numId w:val="1005"/>
        </w:numPr>
        <w:pStyle w:val="Compact"/>
      </w:pPr>
      <w:r>
        <w:rPr>
          <w:bCs/>
          <w:b/>
        </w:rPr>
        <w:t xml:space="preserve">Invest in Multilingual Digital Content:</w:t>
      </w:r>
      <w:r>
        <w:t xml:space="preserve"> </w:t>
      </w:r>
      <w:r>
        <w:t xml:space="preserve">Develop content in Wolof, French, and Pulaar—the three most spoken languages in Senegal—to serve 92% of Dakar’s population. The Marketing Manager will lead this initiative to maximize digital engagement across all demographic segments.</w:t>
      </w:r>
    </w:p>
    <w:bookmarkEnd w:id="27"/>
    <w:bookmarkStart w:id="28" w:name="vi.-conclusion"/>
    <w:p>
      <w:pPr>
        <w:pStyle w:val="Heading2"/>
      </w:pPr>
      <w:r>
        <w:t xml:space="preserve">VI. Conclusion</w:t>
      </w:r>
    </w:p>
    <w:p>
      <w:pPr>
        <w:pStyle w:val="FirstParagraph"/>
      </w:pPr>
      <w:r>
        <w:t xml:space="preserve">This Sales Report unequivocally demonstrates the Marketing Manager’s indispensable role in driving growth within Senegal Dakar. By anchoring strategy in Dakar's unique cultural, economic, and technological landscape—rather than applying generic global tactics—the Marketing Manager has transformed our market position. The 14% sales growth and 37% brand affinity increase prove that hyper-localized marketing is not merely beneficial but essential for success in Senegal Dakar.</w:t>
      </w:r>
    </w:p>
    <w:p>
      <w:pPr>
        <w:pStyle w:val="BodyText"/>
      </w:pPr>
      <w:r>
        <w:t xml:space="preserve">As the West Africa Division’s largest contributor to revenue growth this quarter, the Marketing Manager’s work sets a benchmark for all regional offices. The continued focus on authentic community integration, digital accessibility for all Senegalese consumers, and partnership-driven expansion will solidify our leadership in Senegal Dakar. We recommend immediate approval of the proposed initiatives to capitalize on Dakar’s emerging market potential and ensure sustained growth beyond 2023.</w:t>
      </w:r>
    </w:p>
    <w:p>
      <w:pPr>
        <w:pStyle w:val="BodyText"/>
      </w:pPr>
      <w:r>
        <w:rPr>
          <w:bCs/>
          <w:b/>
        </w:rPr>
        <w:t xml:space="preserve">Appendix: Key Metrics Snapshot - Senegal Dakar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Total Sales (XAF)</w:t>
            </w:r>
          </w:p>
        </w:tc>
        <w:tc>
          <w:tcPr/>
          <w:p>
            <w:pPr>
              <w:pStyle w:val="Compact"/>
              <w:jc w:val="left"/>
            </w:pPr>
            <w:r>
              <w:t xml:space="preserve">18.7B</w:t>
            </w:r>
          </w:p>
        </w:tc>
        <w:tc>
          <w:tcPr/>
          <w:p>
            <w:pPr>
              <w:pStyle w:val="Compact"/>
              <w:jc w:val="left"/>
            </w:pPr>
            <w:r>
              <w:t xml:space="preserve">16.4B</w:t>
            </w:r>
          </w:p>
        </w:tc>
        <w:tc>
          <w:tcPr/>
          <w:p>
            <w:pPr>
              <w:pStyle w:val="Compact"/>
              <w:jc w:val="left"/>
            </w:pPr>
            <w:r>
              <w:t xml:space="preserve">+14.0%</w:t>
            </w:r>
          </w:p>
        </w:tc>
      </w:tr>
      <w:tr>
        <w:tc>
          <w:tcPr/>
          <w:p>
            <w:pPr>
              <w:pStyle w:val="Compact"/>
              <w:jc w:val="left"/>
            </w:pPr>
            <w:r>
              <w:t xml:space="preserve">Dakar Market Share</w:t>
            </w:r>
          </w:p>
        </w:tc>
        <w:tc>
          <w:tcPr/>
          <w:p>
            <w:pPr>
              <w:pStyle w:val="Compact"/>
              <w:jc w:val="left"/>
            </w:pPr>
            <w:r>
              <w:t xml:space="preserve">23.5%</w:t>
            </w:r>
          </w:p>
        </w:tc>
        <w:tc>
          <w:tcPr/>
          <w:p>
            <w:pPr>
              <w:pStyle w:val="Compact"/>
              <w:jc w:val="left"/>
            </w:pPr>
            <w:r>
              <w:t xml:space="preserve">20.8%</w:t>
            </w:r>
          </w:p>
        </w:tc>
        <w:tc>
          <w:tcPr/>
          <w:p>
            <w:pPr>
              <w:pStyle w:val="Compact"/>
              <w:jc w:val="left"/>
            </w:pPr>
            <w:r>
              <w:t xml:space="preserve">+27 bps</w:t>
            </w:r>
          </w:p>
        </w:tc>
      </w:tr>
      <w:tr>
        <w:tc>
          <w:tcPr/>
          <w:p>
            <w:pPr>
              <w:pStyle w:val="Compact"/>
              <w:jc w:val="left"/>
            </w:pPr>
            <w:r>
              <w:t xml:space="preserve">Customer Acquisition Cost (CAC)</w:t>
            </w:r>
          </w:p>
        </w:tc>
        <w:tc>
          <w:tcPr/>
          <w:p>
            <w:pPr>
              <w:pStyle w:val="Compact"/>
              <w:jc w:val="left"/>
            </w:pPr>
            <w:r>
              <w:t xml:space="preserve">XAF 4,850</w:t>
            </w:r>
          </w:p>
        </w:tc>
        <w:tc>
          <w:tcPr/>
          <w:p>
            <w:pPr>
              <w:pStyle w:val="Compact"/>
              <w:jc w:val="left"/>
            </w:pPr>
            <w:r>
              <w:t xml:space="preserve">XAF 6,120</w:t>
            </w:r>
          </w:p>
        </w:tc>
        <w:tc>
          <w:tcPr/>
          <w:p>
            <w:pPr>
              <w:pStyle w:val="Compact"/>
              <w:jc w:val="left"/>
            </w:pPr>
            <w:r>
              <w:t xml:space="preserve">-20.7%</w:t>
            </w:r>
          </w:p>
        </w:tc>
      </w:tr>
      <w:tr>
        <w:tc>
          <w:tcPr/>
          <w:p>
            <w:pPr>
              <w:pStyle w:val="Compact"/>
              <w:jc w:val="left"/>
            </w:pPr>
            <w:r>
              <w:t xml:space="preserve">Brand Affinity Score (Dakar)</w:t>
            </w:r>
          </w:p>
        </w:tc>
        <w:tc>
          <w:tcPr/>
          <w:p>
            <w:pPr>
              <w:pStyle w:val="Compact"/>
              <w:jc w:val="left"/>
            </w:pPr>
            <w:r>
              <w:t xml:space="preserve">7.8/10</w:t>
            </w:r>
          </w:p>
        </w:tc>
        <w:tc>
          <w:tcPr/>
          <w:p>
            <w:pPr>
              <w:pStyle w:val="Compact"/>
              <w:jc w:val="left"/>
            </w:pPr>
            <w:r>
              <w:t xml:space="preserve">5.3/10</w:t>
            </w:r>
          </w:p>
        </w:tc>
        <w:tc>
          <w:tcPr/>
          <w:p>
            <w:pPr>
              <w:pStyle w:val="Compact"/>
              <w:jc w:val="left"/>
            </w:pPr>
            <w:r>
              <w:t xml:space="preserve">+47.2%</w:t>
            </w:r>
          </w:p>
        </w:tc>
      </w:tr>
    </w:tbl>
    <w:p>
      <w:pPr>
        <w:pStyle w:val="BodyText"/>
      </w:pPr>
      <w:r>
        <w:rPr>
          <w:iCs/>
          <w:i/>
        </w:rPr>
        <w:t xml:space="preserve">This Sales Report was generated under the strategic direction of the Marketing Manager in Senegal Dakar, reflecting their deep commitment to market-specific innovation and community partnership.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Senegal Dakar</dc:title>
  <dc:creator/>
  <dc:language>en</dc:language>
  <cp:keywords/>
  <dcterms:created xsi:type="dcterms:W3CDTF">2026-07-21T14:11:25Z</dcterms:created>
  <dcterms:modified xsi:type="dcterms:W3CDTF">2026-07-21T14:11:25Z</dcterms:modified>
</cp:coreProperties>
</file>

<file path=docProps/custom.xml><?xml version="1.0" encoding="utf-8"?>
<Properties xmlns="http://schemas.openxmlformats.org/officeDocument/2006/custom-properties" xmlns:vt="http://schemas.openxmlformats.org/officeDocument/2006/docPropsVTypes"/>
</file>