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&amp;</w:t>
      </w:r>
      <w:r>
        <w:t xml:space="preserve"> </w:t>
      </w:r>
      <w:r>
        <w:t xml:space="preserve">Strategic</w:t>
      </w:r>
      <w:r>
        <w:t xml:space="preserve"> </w:t>
      </w:r>
      <w:r>
        <w:t xml:space="preserve">Outlook</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Barcelona</w:t>
      </w:r>
    </w:p>
    <w:bookmarkStart w:id="26" w:name="Xf37f936eb592cc81b24920fc46ce65fc7d1b6f5"/>
    <w:p>
      <w:pPr>
        <w:pStyle w:val="Heading1"/>
      </w:pPr>
      <w:r>
        <w:t xml:space="preserve">Comprehensive Q3 2023 Sales Performance Report: Marketing Manager's Strategic Impact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Spain &amp; Mediterranean Division</w:t>
      </w:r>
      <w:r>
        <w:br/>
      </w:r>
      <w:r>
        <w:rPr>
          <w:bCs/>
          <w:b/>
        </w:rPr>
        <w:t xml:space="preserve">Prepared By:</w:t>
      </w:r>
      <w:r>
        <w:t xml:space="preserve"> </w:t>
      </w:r>
      <w:r>
        <w:t xml:space="preserve">[Marketing Manager Name], Marketing Manager, Barcelona Operations</w:t>
      </w:r>
    </w:p>
    <w:bookmarkStart w:id="20" w:name="Xf9563f18f7521d0cfe2a0e6b7393d302452027f"/>
    <w:p>
      <w:pPr>
        <w:pStyle w:val="Heading2"/>
      </w:pPr>
      <w:r>
        <w:t xml:space="preserve">I. Executive Summary: Driving Growth in the Vibrant Barcelona Market</w:t>
      </w:r>
    </w:p>
    <w:p>
      <w:pPr>
        <w:pStyle w:val="FirstParagraph"/>
      </w:pPr>
      <w:r>
        <w:t xml:space="preserve">This Sales Report details the exceptional performance of our Barcelona-based marketing initiatives during Q3 2023, directly under the strategic leadership of our dedicated Marketing Manager. The Spain Barcelona market demonstrated remarkable resilience and growth, with a 32% year-over-year increase in sales revenue (€1.85M vs €1.40M Q3 2022), significantly outpacing both regional benchmarks and corporate targets. This success is intrinsically linked to the Marketing Manager's hyper-localized strategies, cultural intelligence, and agile execution tailored specifically for the unique dynamics of Spain Barcelona – a city where tourism, innovation, and Catalan identity converge to shape consumer behavior.</w:t>
      </w:r>
    </w:p>
    <w:bookmarkEnd w:id="20"/>
    <w:bookmarkStart w:id="21" w:name="X2ce276caab0fc2b1d008a74905b9a6e1431d9f0"/>
    <w:p>
      <w:pPr>
        <w:pStyle w:val="Heading2"/>
      </w:pPr>
      <w:r>
        <w:t xml:space="preserve">II. Key Performance Metrics: Spain Barcelona Market Highlights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Sales Revenue (€)</w:t>
      </w:r>
    </w:p>
    <w:p>
      <w:pPr>
        <w:pStyle w:val="BodyText"/>
      </w:pPr>
      <w:r>
        <w:t xml:space="preserve">1,850,000</w:t>
      </w:r>
    </w:p>
    <w:p>
      <w:pPr>
        <w:pStyle w:val="BodyText"/>
      </w:pPr>
      <w:r>
        <w:t xml:space="preserve">1,400,000</w:t>
      </w:r>
    </w:p>
    <w:p>
      <w:pPr>
        <w:pStyle w:val="BodyText"/>
      </w:pPr>
      <w:r>
        <w:t xml:space="preserve">+32.1%</w:t>
      </w:r>
    </w:p>
    <w:p>
      <w:pPr>
        <w:pStyle w:val="BodyText"/>
      </w:pPr>
      <w:r>
        <w:t xml:space="preserve">New Customer Acquisition (Barcelona)</w:t>
      </w:r>
    </w:p>
    <w:p>
      <w:pPr>
        <w:pStyle w:val="BodyText"/>
      </w:pPr>
      <w:r>
        <w:t xml:space="preserve">287</w:t>
      </w:r>
    </w:p>
    <w:p>
      <w:pPr>
        <w:pStyle w:val="BodyText"/>
      </w:pPr>
      <w:r>
        <w:t xml:space="preserve">198</w:t>
      </w:r>
    </w:p>
    <w:p>
      <w:pPr>
        <w:pStyle w:val="BodyText"/>
      </w:pPr>
      <w:r>
        <w:t xml:space="preserve">Customer Retention Rate (Barcelona)d05%</w:t>
      </w:r>
    </w:p>
    <w:p>
      <w:pPr>
        <w:pStyle w:val="BodyText"/>
      </w:pPr>
      <w:r>
        <w:t xml:space="preserve">The Marketing Manager spearheaded a campaign leveraging Barcelona's cultural calendar, specifically aligning with events like La Mercè and the Catalan National Day. This resulted in a 41% higher engagement rate on social media compared to Q2, directly translating into 37% of new sales originating from localized digital campaigns targeting Barcelona residents and tourists. The Sales Report underscores that this campaign's success was not accidental; it was meticulously planned by the Marketing Manager to resonate with Barcelona’s unique urban identity, using authentic Catalan language elements and referencing local landmarks like the Sagrada Família and Park Güell in creative assets.</w:t>
      </w:r>
    </w:p>
    <w:bookmarkEnd w:id="21"/>
    <w:bookmarkStart w:id="22" w:name="Xbd695e4e15abe2d4f9c4002bc9923c605ffb7f8"/>
    <w:p>
      <w:pPr>
        <w:pStyle w:val="Heading2"/>
      </w:pPr>
      <w:r>
        <w:t xml:space="preserve">III. Strategic Initiatives: How the Marketing Manager Transformed Barcelona's Sales Landscape</w:t>
      </w:r>
    </w:p>
    <w:p>
      <w:pPr>
        <w:pStyle w:val="FirstParagraph"/>
      </w:pPr>
      <w:r>
        <w:t xml:space="preserve">The core of our Q3 success stems from the Marketing Manager’s proactive adaptation to Spain Barcelona’s specific market nuances:</w:t>
      </w:r>
    </w:p>
    <w:p>
      <w:pPr>
        <w:numPr>
          <w:ilvl w:val="0"/>
          <w:numId w:val="1001"/>
        </w:numPr>
        <w:pStyle w:val="Compact"/>
      </w:pPr>
      <w:r>
        <w:rPr>
          <w:bCs/>
          <w:b/>
        </w:rPr>
        <w:t xml:space="preserve">Hyper-Local Digital Targeting:</w:t>
      </w:r>
      <w:r>
        <w:t xml:space="preserve"> </w:t>
      </w:r>
      <w:r>
        <w:t xml:space="preserve">The Marketing Manager implemented geofenced social media ads around key Barcelona neighborhoods (Eixample, Gracia, Barceloneta) and tourist hotspots. Campaigns were dynamically adjusted based on real-time data from Barcelona's tourism influx (e.g., increased ad spend near the Ramblas during peak summer months), yielding a 28% lower cost per acquisition (CPA) than national averages.</w:t>
      </w:r>
    </w:p>
    <w:p>
      <w:pPr>
        <w:numPr>
          <w:ilvl w:val="0"/>
          <w:numId w:val="1001"/>
        </w:numPr>
        <w:pStyle w:val="Compact"/>
      </w:pPr>
      <w:r>
        <w:rPr>
          <w:bCs/>
          <w:b/>
        </w:rPr>
        <w:t xml:space="preserve">Cultural Sensitivity Integration:</w:t>
      </w:r>
      <w:r>
        <w:t xml:space="preserve"> </w:t>
      </w:r>
      <w:r>
        <w:t xml:space="preserve">Recognizing that Spain Barcelona consumers value authenticity, the Marketing Manager collaborated with local Catalan influencers and small businesses for co-created content. This approach fostered trust and drove a 22% increase in brand sentiment scores within the Barcelona market, as measured by our proprietary CRM analytics.</w:t>
      </w:r>
    </w:p>
    <w:p>
      <w:pPr>
        <w:numPr>
          <w:ilvl w:val="0"/>
          <w:numId w:val="1001"/>
        </w:numPr>
        <w:pStyle w:val="Compact"/>
      </w:pPr>
      <w:r>
        <w:rPr>
          <w:bCs/>
          <w:b/>
        </w:rPr>
        <w:t xml:space="preserve">Data-Driven Retail Partnerships:</w:t>
      </w:r>
      <w:r>
        <w:t xml:space="preserve"> </w:t>
      </w:r>
      <w:r>
        <w:t xml:space="preserve">The Marketing Manager identified underperforming retail partners in Barcelona and implemented joint sales promotions with local brands like Mercadona and El Corte Inglés. This initiative contributed directly to a 15% uplift in B2B sales within the city, exceeding the regional target by 30%.</w:t>
      </w:r>
    </w:p>
    <w:bookmarkEnd w:id="22"/>
    <w:bookmarkStart w:id="23" w:name="Xca172bf4ff8034683fee47f7c924c07167ab6b8"/>
    <w:p>
      <w:pPr>
        <w:pStyle w:val="Heading2"/>
      </w:pPr>
      <w:r>
        <w:t xml:space="preserve">IV. Challenges &amp; The Marketing Manager's Adaptive Solutions</w:t>
      </w:r>
    </w:p>
    <w:p>
      <w:pPr>
        <w:pStyle w:val="FirstParagraph"/>
      </w:pPr>
      <w:r>
        <w:t xml:space="preserve">Spain Barcelona presented unique challenges, including seasonal tourism fluctuations and heightened competition from local Spanish brands. The Marketing Manager’s response was pivotal:</w:t>
      </w:r>
    </w:p>
    <w:p>
      <w:pPr>
        <w:pStyle w:val="BodyText"/>
      </w:pPr>
      <w:r>
        <w:t xml:space="preserve">The Sales Report notes a significant drop in mid-July sales (4% below forecast) due to the peak tourist season overwhelming local infrastructure. Rather than reacting defensively, the Marketing Manager swiftly pivoted to a "Barcelona Local Experience" campaign targeting residents during this period. By offering exclusive discounts for non-tourist zones (e.g., Gracia district events), they not only stabilized sales but also captured 12% of the typically lost resident market share. This agility – directly tied to the Marketing Manager’s deep understanding of Barcelona's rhythm – turned a potential crisis into a strategic win.</w:t>
      </w:r>
    </w:p>
    <w:bookmarkEnd w:id="23"/>
    <w:bookmarkStart w:id="24" w:name="X4cbfa4f6c7e792884041204d61a940290ef9faa"/>
    <w:p>
      <w:pPr>
        <w:pStyle w:val="Heading2"/>
      </w:pPr>
      <w:r>
        <w:t xml:space="preserve">V. Future Roadmap: Sustaining Momentum in Spain Barcelona</w:t>
      </w:r>
    </w:p>
    <w:p>
      <w:pPr>
        <w:pStyle w:val="FirstParagraph"/>
      </w:pPr>
      <w:r>
        <w:t xml:space="preserve">Based on this Sales Report, the Marketing Manager has outlined a targeted roadmap for Q4 2023 to solidify Barcelona's position as our most profitable city market:</w:t>
      </w:r>
    </w:p>
    <w:p>
      <w:pPr>
        <w:numPr>
          <w:ilvl w:val="0"/>
          <w:numId w:val="1002"/>
        </w:numPr>
        <w:pStyle w:val="Compact"/>
      </w:pPr>
      <w:r>
        <w:rPr>
          <w:bCs/>
          <w:b/>
        </w:rPr>
        <w:t xml:space="preserve">Deepen Catalan Language Integration:</w:t>
      </w:r>
      <w:r>
        <w:t xml:space="preserve"> </w:t>
      </w:r>
      <w:r>
        <w:t xml:space="preserve">Launch multilingual (Catalan/Spanish) email campaigns and in-app content, driven by the Marketing Manager's recommendation that 65% of Barcelona consumers prefer Catalan for service interactions.</w:t>
      </w:r>
    </w:p>
    <w:p>
      <w:pPr>
        <w:numPr>
          <w:ilvl w:val="0"/>
          <w:numId w:val="1002"/>
        </w:numPr>
        <w:pStyle w:val="Compact"/>
      </w:pPr>
      <w:r>
        <w:rPr>
          <w:bCs/>
          <w:b/>
        </w:rPr>
        <w:t xml:space="preserve">Leverage Barcelona’s Innovation Ecosystem:</w:t>
      </w:r>
      <w:r>
        <w:t xml:space="preserve"> </w:t>
      </w:r>
      <w:r>
        <w:t xml:space="preserve">Partner with Tech Barcelona and local incubators to co-host events targeting startup founders – a high-value segment identified via our Sales Report data showing 34% growth in B2B enterprise sales within this cohort.</w:t>
      </w:r>
    </w:p>
    <w:bookmarkEnd w:id="24"/>
    <w:bookmarkStart w:id="25" w:name="Xf46c7b6508466e055db7fe3f5276e7ecebe4dc1"/>
    <w:p>
      <w:pPr>
        <w:pStyle w:val="Heading2"/>
      </w:pPr>
      <w:r>
        <w:t xml:space="preserve">VI. Conclusion: The Indispensable Role of the Marketing Manager in Spain Barcelona</w:t>
      </w:r>
    </w:p>
    <w:p>
      <w:pPr>
        <w:pStyle w:val="FirstParagraph"/>
      </w:pPr>
      <w:r>
        <w:t xml:space="preserve">This Sales Report unequivocally demonstrates that the Marketing Manager’s localized expertise is the catalyst for exceptional sales performance in Spain Barcelona. Their ability to interpret Barcelona’s cultural heartbeat, translate it into data-informed strategies, and execute with agility has not only met but exceeded every target set for Q3 2023. The €1.85M revenue figure is not merely a number; it represents the culmination of strategic foresight applied specifically to the Spain Barcelona market – a market that demands more than generic campaigns, but authentic, place-based marketing leadership.</w:t>
      </w:r>
    </w:p>
    <w:p>
      <w:pPr>
        <w:pStyle w:val="BodyText"/>
      </w:pPr>
      <w:r>
        <w:t xml:space="preserve">As we move into Q4, the focus remains clear: harnessing the Marketing Manager’s deep-rooted understanding of Spain Barcelona will be paramount. The Sales Report serves as both a testament to past achievements and a blueprint for continued dominance in one of Europe’s most dynamic urban markets. Investing further in this role – through dedicated resources and autonomy – is not just prudent; it is the cornerstone of sustainable growth for our entire Spain operation.</w:t>
      </w:r>
    </w:p>
    <w:p>
      <w:pPr>
        <w:pStyle w:val="BodyText"/>
      </w:pPr>
      <w:r>
        <w:rPr>
          <w:bCs/>
          <w:b/>
        </w:rPr>
        <w:t xml:space="preserve">Prepared By:</w:t>
      </w:r>
      <w:r>
        <w:t xml:space="preserve"> </w:t>
      </w:r>
      <w:r>
        <w:t xml:space="preserve">[Marketing Manager Name]</w:t>
      </w:r>
      <w:r>
        <w:br/>
      </w:r>
      <w:r>
        <w:rPr>
          <w:bCs/>
          <w:b/>
        </w:rPr>
        <w:t xml:space="preserve">Title:</w:t>
      </w:r>
      <w:r>
        <w:t xml:space="preserve"> </w:t>
      </w:r>
      <w:r>
        <w:t xml:space="preserve">Marketing Manager, Barcelona Operations</w:t>
      </w:r>
      <w:r>
        <w:br/>
      </w:r>
      <w:r>
        <w:rPr>
          <w:bCs/>
          <w:b/>
        </w:rPr>
        <w:t xml:space="preserve">Contact:</w:t>
      </w:r>
      <w:r>
        <w:t xml:space="preserve"> </w:t>
      </w:r>
      <w:r>
        <w:t xml:space="preserve">marketing.barcelona@company.com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&amp; Strategic Outlook | Marketing Manager | Barcelona</dc:title>
  <dc:creator/>
  <dc:language>en</dc:language>
  <cp:keywords/>
  <dcterms:created xsi:type="dcterms:W3CDTF">2026-07-24T11:50:16Z</dcterms:created>
  <dcterms:modified xsi:type="dcterms:W3CDTF">2026-07-24T11:50:16Z</dcterms:modified>
</cp:coreProperties>
</file>

<file path=docProps/custom.xml><?xml version="1.0" encoding="utf-8"?>
<Properties xmlns="http://schemas.openxmlformats.org/officeDocument/2006/custom-properties" xmlns:vt="http://schemas.openxmlformats.org/officeDocument/2006/docPropsVTypes"/>
</file>