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Valencia</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p>
    <w:bookmarkStart w:id="27" w:name="Xceaf88d646030c6c29c11526ab6530ebadfcc32"/>
    <w:p>
      <w:pPr>
        <w:pStyle w:val="Heading1"/>
      </w:pPr>
      <w:r>
        <w:t xml:space="preserve">Comprehensive Sales Report: Strategic Performance Analysis for Marketing Manager in Spain Valencia</w:t>
      </w:r>
    </w:p>
    <w:bookmarkStart w:id="20" w:name="X6f75e930505594b62d478bec82dda5fac069336"/>
    <w:p>
      <w:pPr>
        <w:pStyle w:val="Heading2"/>
      </w:pPr>
      <w:r>
        <w:t xml:space="preserve">Introduction: Driving Growth in the Valencian Market</w:t>
      </w:r>
    </w:p>
    <w:p>
      <w:pPr>
        <w:pStyle w:val="FirstParagraph"/>
      </w:pPr>
      <w:r>
        <w:t xml:space="preserve">This official Sales Report presents a detailed performance analysis of marketing initiatives executed by our Marketing Manager across Spain Valencia during Q3 2023. As the economic engine of Eastern Spain, Valencia represents a critical growth frontier where localized marketing strategies directly impact revenue streams. Our Marketing Manager has demonstrated exceptional adaptability in navigating this dynamic market, balancing national brand consistency with hyper-localized consumer engagement. This report covers sales metrics, campaign effectiveness, market challenges specific to Valencia's cultural landscape, and actionable recommendations for Q4 2023.</w:t>
      </w:r>
    </w:p>
    <w:bookmarkEnd w:id="20"/>
    <w:bookmarkStart w:id="21" w:name="Xa9378a09e59437f388fe3e2728c9dca247c5110"/>
    <w:p>
      <w:pPr>
        <w:pStyle w:val="Heading2"/>
      </w:pPr>
      <w:r>
        <w:t xml:space="preserve">Key Performance Indicators: Valencian Market Results</w:t>
      </w:r>
    </w:p>
    <w:p>
      <w:pPr>
        <w:pStyle w:val="FirstParagraph"/>
      </w:pPr>
      <w:r>
        <w:t xml:space="preserve">The Spain Valencia region delivered impressive growth of 18.7% YoY in sales revenue, significantly outperforming the national average of 10.3%. This achievement directly stems from our Marketing Manager's implementation of data-driven strategies targeting Valencia's unique consumer profile. Key KPIs include:</w:t>
      </w:r>
    </w:p>
    <w:p>
      <w:pPr>
        <w:numPr>
          <w:ilvl w:val="0"/>
          <w:numId w:val="1001"/>
        </w:numPr>
        <w:pStyle w:val="Compact"/>
      </w:pPr>
      <w:r>
        <w:rPr>
          <w:bCs/>
          <w:b/>
        </w:rPr>
        <w:t xml:space="preserve">Customer Acquisition Cost (CAC):</w:t>
      </w:r>
      <w:r>
        <w:t xml:space="preserve"> </w:t>
      </w:r>
      <w:r>
        <w:t xml:space="preserve">Reduced by 22% through optimized social media campaigns targeting Valencian youth demographics (18-35 years) on Instagram and TikTok</w:t>
      </w:r>
    </w:p>
    <w:p>
      <w:pPr>
        <w:numPr>
          <w:ilvl w:val="0"/>
          <w:numId w:val="1001"/>
        </w:numPr>
        <w:pStyle w:val="Compact"/>
      </w:pPr>
      <w:r>
        <w:rPr>
          <w:bCs/>
          <w:b/>
        </w:rPr>
        <w:t xml:space="preserve">Brand Recall in Valencia:</w:t>
      </w:r>
      <w:r>
        <w:t xml:space="preserve"> </w:t>
      </w:r>
      <w:r>
        <w:t xml:space="preserve">Increased from 41% to 68% following localized influencer partnerships with Valencian cultural figures</w:t>
      </w:r>
    </w:p>
    <w:p>
      <w:pPr>
        <w:numPr>
          <w:ilvl w:val="0"/>
          <w:numId w:val="1001"/>
        </w:numPr>
        <w:pStyle w:val="Compact"/>
      </w:pPr>
      <w:r>
        <w:rPr>
          <w:bCs/>
          <w:b/>
        </w:rPr>
        <w:t xml:space="preserve">Sales Conversion Rate:</w:t>
      </w:r>
      <w:r>
        <w:t xml:space="preserve"> </w:t>
      </w:r>
      <w:r>
        <w:t xml:space="preserve">Jumped to 7.3% (vs. national average of 5.1%) through geo-targeted email campaigns leveraging Valencia's regional holidays</w:t>
      </w:r>
    </w:p>
    <w:p>
      <w:pPr>
        <w:numPr>
          <w:ilvl w:val="0"/>
          <w:numId w:val="1001"/>
        </w:numPr>
        <w:pStyle w:val="Compact"/>
      </w:pPr>
      <w:r>
        <w:rPr>
          <w:bCs/>
          <w:b/>
        </w:rPr>
        <w:t xml:space="preserve">Market Share Growth:</w:t>
      </w:r>
      <w:r>
        <w:t xml:space="preserve"> </w:t>
      </w:r>
      <w:r>
        <w:t xml:space="preserve">Gained +4.2% in the premium segment within Valencia, capturing market share from competitors through culturally resonant messaging</w:t>
      </w:r>
    </w:p>
    <w:bookmarkEnd w:id="21"/>
    <w:bookmarkStart w:id="22" w:name="X8365aa01bff81365648f05c93ded1d67431586f"/>
    <w:p>
      <w:pPr>
        <w:pStyle w:val="Heading2"/>
      </w:pPr>
      <w:r>
        <w:t xml:space="preserve">Market Analysis: Understanding the Valencian Consumer Landscape</w:t>
      </w:r>
    </w:p>
    <w:p>
      <w:pPr>
        <w:pStyle w:val="FirstParagraph"/>
      </w:pPr>
      <w:r>
        <w:t xml:space="preserve">The Spain Valencia market exhibits distinct characteristics requiring specialized marketing approaches. Our Marketing Manager conducted comprehensive ethnographic research revealing that 76% of Valencian consumers prioritize regional identity when making purchasing decisions. This insight directly informed our campaign strategy:</w:t>
      </w:r>
    </w:p>
    <w:p>
      <w:pPr>
        <w:pStyle w:val="BodyText"/>
      </w:pPr>
      <w:r>
        <w:t xml:space="preserve">Valencia's unique cultural fabric—celebrating La Falla festivals, paella heritage, and Mediterranean lifestyle—creates fertile ground for authentic brand storytelling. The Marketing Manager identified that generic national campaigns underperformed by 37% compared to region-specific content. For instance, a campaign featuring local Valencia beach scenes during the summer season drove 54% higher engagement than standard imagery. Competitor analysis showed two major players failed to localize content, creating a significant opportunity for our brand in this market.</w:t>
      </w:r>
    </w:p>
    <w:bookmarkEnd w:id="22"/>
    <w:bookmarkStart w:id="23" w:name="high-impact-campaign-performance"/>
    <w:p>
      <w:pPr>
        <w:pStyle w:val="Heading2"/>
      </w:pPr>
      <w:r>
        <w:t xml:space="preserve">High-Impact Campaign Performance</w:t>
      </w:r>
    </w:p>
    <w:p>
      <w:pPr>
        <w:pStyle w:val="FirstParagraph"/>
      </w:pPr>
      <w:r>
        <w:t xml:space="preserve">The Marketing Manager's Q3 initiatives delivered exceptional results through:</w:t>
      </w:r>
    </w:p>
    <w:p>
      <w:pPr>
        <w:numPr>
          <w:ilvl w:val="0"/>
          <w:numId w:val="1002"/>
        </w:numPr>
        <w:pStyle w:val="Compact"/>
      </w:pPr>
      <w:r>
        <w:rPr>
          <w:bCs/>
          <w:b/>
        </w:rPr>
        <w:t xml:space="preserve">"Valencia Sabor" Campaign:</w:t>
      </w:r>
      <w:r>
        <w:t xml:space="preserve"> </w:t>
      </w:r>
      <w:r>
        <w:t xml:space="preserve">Collaborated with 12 local chefs and food influencers to showcase product integration in traditional Valencian dishes. Generated 14,800 new leads with a 28% conversion rate to trial customers—outperforming national campaigns by 53%. This campaign directly leveraged Valencia's culinary identity during peak tourist season.</w:t>
      </w:r>
    </w:p>
    <w:p>
      <w:pPr>
        <w:numPr>
          <w:ilvl w:val="0"/>
          <w:numId w:val="1002"/>
        </w:numPr>
        <w:pStyle w:val="Compact"/>
      </w:pPr>
      <w:r>
        <w:rPr>
          <w:bCs/>
          <w:b/>
        </w:rPr>
        <w:t xml:space="preserve">La Mercè Festival Activation:</w:t>
      </w:r>
      <w:r>
        <w:t xml:space="preserve"> </w:t>
      </w:r>
      <w:r>
        <w:t xml:space="preserve">Secured prime digital placement during the Valencian festival (ranking #1 in local event coverage), resulting in a 22% sales spike across all Valencian stores. The Marketing Manager negotiated exclusive content partnerships with Valencia's official festival app, reaching 850k+ potential customers.</w:t>
      </w:r>
    </w:p>
    <w:p>
      <w:pPr>
        <w:numPr>
          <w:ilvl w:val="0"/>
          <w:numId w:val="1002"/>
        </w:numPr>
        <w:pStyle w:val="Compact"/>
      </w:pPr>
      <w:r>
        <w:rPr>
          <w:bCs/>
          <w:b/>
        </w:rPr>
        <w:t xml:space="preserve">Local Language Optimization:</w:t>
      </w:r>
      <w:r>
        <w:t xml:space="preserve"> </w:t>
      </w:r>
      <w:r>
        <w:t xml:space="preserve">All marketing materials now incorporate Valencian Catalan dialect variations where appropriate (e.g., "bon dia" instead of "buenos días"), increasing regional trust metrics by 31% according to post-campaign surveys.</w:t>
      </w:r>
    </w:p>
    <w:bookmarkEnd w:id="23"/>
    <w:bookmarkStart w:id="24" w:name="Xeb3f345a57d4c6576c762a230f0bc994f199f5b"/>
    <w:p>
      <w:pPr>
        <w:pStyle w:val="Heading2"/>
      </w:pPr>
      <w:r>
        <w:t xml:space="preserve">Strategic Challenges Facing the Marketing Manager in Spain Valencia</w:t>
      </w:r>
    </w:p>
    <w:p>
      <w:pPr>
        <w:pStyle w:val="FirstParagraph"/>
      </w:pPr>
      <w:r>
        <w:t xml:space="preserve">Despite successes, the Valencian market presented unique challenges requiring our Marketing Manager's expertise:</w:t>
      </w:r>
    </w:p>
    <w:p>
      <w:pPr>
        <w:numPr>
          <w:ilvl w:val="0"/>
          <w:numId w:val="1003"/>
        </w:numPr>
        <w:pStyle w:val="Compact"/>
      </w:pPr>
      <w:r>
        <w:rPr>
          <w:bCs/>
          <w:b/>
        </w:rPr>
        <w:t xml:space="preserve">Cultural Nuance Complexity:</w:t>
      </w:r>
      <w:r>
        <w:t xml:space="preserve"> </w:t>
      </w:r>
      <w:r>
        <w:t xml:space="preserve">Navigating regional dialect variations required additional localization budget and cultural consultants, increasing campaign costs by 15% initially but yielding 3.7x ROI</w:t>
      </w:r>
    </w:p>
    <w:p>
      <w:pPr>
        <w:numPr>
          <w:ilvl w:val="0"/>
          <w:numId w:val="1003"/>
        </w:numPr>
        <w:pStyle w:val="Compact"/>
      </w:pPr>
      <w:r>
        <w:rPr>
          <w:bCs/>
          <w:b/>
        </w:rPr>
        <w:t xml:space="preserve">Seasonal Tourism Fluctuations:</w:t>
      </w:r>
      <w:r>
        <w:t xml:space="preserve"> </w:t>
      </w:r>
      <w:r>
        <w:t xml:space="preserve">Managing sales dips during January (low tourist season) vs. summer peaks demanded dynamic inventory pricing strategies developed by the Marketing Manager</w:t>
      </w:r>
    </w:p>
    <w:p>
      <w:pPr>
        <w:numPr>
          <w:ilvl w:val="0"/>
          <w:numId w:val="1003"/>
        </w:numPr>
        <w:pStyle w:val="Compact"/>
      </w:pPr>
      <w:r>
        <w:rPr>
          <w:bCs/>
          <w:b/>
        </w:rPr>
        <w:t xml:space="preserve">Competitor Aggression:</w:t>
      </w:r>
      <w:r>
        <w:t xml:space="preserve"> </w:t>
      </w:r>
      <w:r>
        <w:t xml:space="preserve">Local competitors launched aggressive discounting during Valencia's Fallas festival, requiring rapid counter-strategy development within 72 hours by our Marketing Manager</w:t>
      </w:r>
    </w:p>
    <w:p>
      <w:pPr>
        <w:numPr>
          <w:ilvl w:val="0"/>
          <w:numId w:val="1003"/>
        </w:numPr>
        <w:pStyle w:val="Compact"/>
      </w:pPr>
      <w:r>
        <w:rPr>
          <w:bCs/>
          <w:b/>
        </w:rPr>
        <w:t xml:space="preserve">Digital Infrastructure Gaps:</w:t>
      </w:r>
      <w:r>
        <w:t xml:space="preserve"> </w:t>
      </w:r>
      <w:r>
        <w:t xml:space="preserve">Inconsistent mobile internet speeds in some Valencia coastal areas necessitated optimized low-bandwidth content for 15% of the target audience</w:t>
      </w:r>
    </w:p>
    <w:bookmarkEnd w:id="24"/>
    <w:bookmarkStart w:id="25" w:name="strategic-recommendations-for-q4-2023"/>
    <w:p>
      <w:pPr>
        <w:pStyle w:val="Heading2"/>
      </w:pPr>
      <w:r>
        <w:t xml:space="preserve">Strategic Recommendations for Q4 2023</w:t>
      </w:r>
    </w:p>
    <w:p>
      <w:pPr>
        <w:pStyle w:val="FirstParagraph"/>
      </w:pPr>
      <w:r>
        <w:t xml:space="preserve">Based on this Sales Report analysis, the Marketing Manager proposes these data-backed initiatives for Spain Valencia:</w:t>
      </w:r>
    </w:p>
    <w:p>
      <w:pPr>
        <w:numPr>
          <w:ilvl w:val="0"/>
          <w:numId w:val="1004"/>
        </w:numPr>
        <w:pStyle w:val="Compact"/>
      </w:pPr>
      <w:r>
        <w:rPr>
          <w:bCs/>
          <w:b/>
        </w:rPr>
        <w:t xml:space="preserve">Prioritize Valencian Language Integration:</w:t>
      </w:r>
      <w:r>
        <w:t xml:space="preserve"> </w:t>
      </w:r>
      <w:r>
        <w:t xml:space="preserve">Expand Catalan dialect content across all touchpoints to deepen cultural connection (projected 15% sales uplift)</w:t>
      </w:r>
    </w:p>
    <w:p>
      <w:pPr>
        <w:numPr>
          <w:ilvl w:val="0"/>
          <w:numId w:val="1004"/>
        </w:numPr>
        <w:pStyle w:val="Compact"/>
      </w:pPr>
      <w:r>
        <w:rPr>
          <w:bCs/>
          <w:b/>
        </w:rPr>
        <w:t xml:space="preserve">Launch "Valencia Loves Local" Loyalty Program:</w:t>
      </w:r>
      <w:r>
        <w:t xml:space="preserve"> </w:t>
      </w:r>
      <w:r>
        <w:t xml:space="preserve">Co-create rewards with Valencia-based businesses (e.g., discounts at local restaurants) to drive repeat purchases</w:t>
      </w:r>
    </w:p>
    <w:p>
      <w:pPr>
        <w:numPr>
          <w:ilvl w:val="0"/>
          <w:numId w:val="1004"/>
        </w:numPr>
        <w:pStyle w:val="Compact"/>
      </w:pPr>
      <w:r>
        <w:rPr>
          <w:bCs/>
          <w:b/>
        </w:rPr>
        <w:t xml:space="preserve">Develop Post-Falla Market Strategy:</w:t>
      </w:r>
      <w:r>
        <w:t xml:space="preserve"> </w:t>
      </w:r>
      <w:r>
        <w:t xml:space="preserve">Capitalize on post-festival consumer spending surge with targeted campaigns for Valencian home goods market</w:t>
      </w:r>
    </w:p>
    <w:p>
      <w:pPr>
        <w:numPr>
          <w:ilvl w:val="0"/>
          <w:numId w:val="1004"/>
        </w:numPr>
        <w:pStyle w:val="Compact"/>
      </w:pPr>
      <w:r>
        <w:rPr>
          <w:bCs/>
          <w:b/>
        </w:rPr>
        <w:t xml:space="preserve">Invest in Valencia-Specific Social Listening:</w:t>
      </w:r>
      <w:r>
        <w:t xml:space="preserve"> </w:t>
      </w:r>
      <w:r>
        <w:t xml:space="preserve">Implement dedicated team monitoring local social conversations to preempt regional trends (already piloted with 30% faster campaign response times)</w:t>
      </w:r>
    </w:p>
    <w:bookmarkEnd w:id="25"/>
    <w:bookmarkStart w:id="26" w:name="X6572a4e094d4a2c96858e7f6c75d1c7458d2c12"/>
    <w:p>
      <w:pPr>
        <w:pStyle w:val="Heading2"/>
      </w:pPr>
      <w:r>
        <w:t xml:space="preserve">Conclusion: The Strategic Imperative of Localized Marketing</w:t>
      </w:r>
    </w:p>
    <w:p>
      <w:pPr>
        <w:pStyle w:val="FirstParagraph"/>
      </w:pPr>
      <w:r>
        <w:t xml:space="preserve">This Sales Report unequivocally demonstrates that the Marketing Manager's localized approach in Spain Valencia has generated superior returns compared to national strategies. By embedding cultural intelligence into every marketing decision—transforming regional identity from a challenge into our strongest competitive advantage—we've achieved market leadership growth where competitors remain generic. The Valencian consumer demands authenticity, and our Marketing Manager has delivered through actionable insights that convert cultural understanding into commercial results.</w:t>
      </w:r>
    </w:p>
    <w:p>
      <w:pPr>
        <w:pStyle w:val="BodyText"/>
      </w:pPr>
      <w:r>
        <w:t xml:space="preserve">As we enter the critical holiday season in Spain Valencia, the demonstrated success of hyper-localized marketing provides a clear roadmap: continued investment in regional expertise will yield sustainable growth. This Sales Report confirms that for the Marketing Manager operating within Spain Valencia, cultural relevance isn't just beneficial—it's fundamental to sales performance. We recommend scaling these region-specific strategies across all Eastern Spanish markets based on our Valencia playbook, which has delivered an 18.7% revenue increase with a 22% lower customer acquisition cost than national averages.</w:t>
      </w:r>
    </w:p>
    <w:p>
      <w:pPr>
        <w:pStyle w:val="BodyText"/>
      </w:pPr>
      <w:r>
        <w:t xml:space="preserve">For the Marketing Manager and their team in Spain Valencia, this Q3 performance sets a new benchmark for regional marketing excellence—proving that when brands speak the language (both literally and culturally) of their Valencian customers, sales growth becomes inevitable.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Valencia Sales Report - Marketing Manager</dc:title>
  <dc:creator/>
  <dc:language>en</dc:language>
  <cp:keywords/>
  <dcterms:created xsi:type="dcterms:W3CDTF">2026-07-21T08:47:19Z</dcterms:created>
  <dcterms:modified xsi:type="dcterms:W3CDTF">2026-07-21T08:47:19Z</dcterms:modified>
</cp:coreProperties>
</file>

<file path=docProps/custom.xml><?xml version="1.0" encoding="utf-8"?>
<Properties xmlns="http://schemas.openxmlformats.org/officeDocument/2006/custom-properties" xmlns:vt="http://schemas.openxmlformats.org/officeDocument/2006/docPropsVTypes"/>
</file>