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Sri</w:t>
      </w:r>
      <w:r>
        <w:t xml:space="preserve"> </w:t>
      </w:r>
      <w:r>
        <w:t xml:space="preserve">Lanka</w:t>
      </w:r>
      <w:r>
        <w:t xml:space="preserve"> </w:t>
      </w:r>
      <w:r>
        <w:t xml:space="preserve">Colombo</w:t>
      </w:r>
    </w:p>
    <w:bookmarkStart w:id="27" w:name="Xa74b2a6ff803e365920be5cc02132cb2e143bca"/>
    <w:p>
      <w:pPr>
        <w:pStyle w:val="Heading1"/>
      </w:pPr>
      <w:r>
        <w:t xml:space="preserve">Quarterly Sales Performance Report: Marketing Manager - Sri Lanka Colombo Market</w:t>
      </w:r>
    </w:p>
    <w:bookmarkStart w:id="20" w:name="executive-summary"/>
    <w:p>
      <w:pPr>
        <w:pStyle w:val="Heading2"/>
      </w:pPr>
      <w:r>
        <w:t xml:space="preserve">Executive Summary</w:t>
      </w:r>
    </w:p>
    <w:p>
      <w:pPr>
        <w:pStyle w:val="FirstParagraph"/>
      </w:pPr>
      <w:r>
        <w:t xml:space="preserve">This comprehensive Sales Report details the performance of the Marketing Manager for the Sri Lanka Colombo market during Q3 2023 (July to September). The report underscores strategic initiatives driven by the Marketing Manager, their impact on sales growth within Colombo's dynamic economic landscape, and actionable insights for Q4. As Sri Lanka's financial hub and primary commercial center, Colombo represents a critical revenue engine requiring nuanced market understanding. The Marketing Manager has successfully navigated local challenges—including inflationary pressures and shifting consumer preferences—to deliver a 15.2% year-over-year increase in sales revenue within the Colombo metropolitan area.</w:t>
      </w:r>
    </w:p>
    <w:bookmarkEnd w:id="20"/>
    <w:bookmarkStart w:id="21" w:name="X55a4d3fd64098c2d9dafdbd95fd785101c0192b"/>
    <w:p>
      <w:pPr>
        <w:pStyle w:val="Heading2"/>
      </w:pPr>
      <w:r>
        <w:t xml:space="preserve">Performance Highlights: Marketing Manager's Strategic Impact</w:t>
      </w:r>
    </w:p>
    <w:p>
      <w:pPr>
        <w:pStyle w:val="FirstParagraph"/>
      </w:pPr>
      <w:r>
        <w:t xml:space="preserve">The role of the Marketing Manager in Sri Lanka Colombo has been pivotal in aligning brand strategy with hyper-local market demands. Key achievements include:</w:t>
      </w:r>
    </w:p>
    <w:p>
      <w:pPr>
        <w:numPr>
          <w:ilvl w:val="0"/>
          <w:numId w:val="1001"/>
        </w:numPr>
        <w:pStyle w:val="Compact"/>
      </w:pPr>
      <w:r>
        <w:rPr>
          <w:bCs/>
          <w:b/>
        </w:rPr>
        <w:t xml:space="preserve">Revenue Growth:</w:t>
      </w:r>
      <w:r>
        <w:t xml:space="preserve"> </w:t>
      </w:r>
      <w:r>
        <w:t xml:space="preserve">Achieved 15.2% YoY revenue increase (LKR 48.7 Cr vs LKR 42.3 Cr), exceeding the regional target by 3.8%. This growth was concentrated in Colombo's commercial districts (Borella, Battaramulla, and Cinnamon Gardens), where foot traffic rebounded strongly post-pandemic.</w:t>
      </w:r>
    </w:p>
    <w:p>
      <w:pPr>
        <w:numPr>
          <w:ilvl w:val="0"/>
          <w:numId w:val="1001"/>
        </w:numPr>
        <w:pStyle w:val="Compact"/>
      </w:pPr>
      <w:r>
        <w:rPr>
          <w:bCs/>
          <w:b/>
        </w:rPr>
        <w:t xml:space="preserve">Digital Transformation:</w:t>
      </w:r>
      <w:r>
        <w:t xml:space="preserve"> </w:t>
      </w:r>
      <w:r>
        <w:t xml:space="preserve">The Marketing Manager spearheaded a localized social media campaign leveraging popular platforms like Facebook and WhatsApp in Sinhala and Tamil. This initiative generated 22% more qualified leads in Colombo compared to Q2, directly contributing to a 19% rise in new customer acquisition within the city.</w:t>
      </w:r>
    </w:p>
    <w:p>
      <w:pPr>
        <w:numPr>
          <w:ilvl w:val="0"/>
          <w:numId w:val="1001"/>
        </w:numPr>
        <w:pStyle w:val="Compact"/>
      </w:pPr>
      <w:r>
        <w:rPr>
          <w:bCs/>
          <w:b/>
        </w:rPr>
        <w:t xml:space="preserve">Brand Awareness:</w:t>
      </w:r>
      <w:r>
        <w:t xml:space="preserve"> </w:t>
      </w:r>
      <w:r>
        <w:t xml:space="preserve">Collaborated with Colombo-based influencers for "Colombo Culture" campaigns, resulting in a 37% increase in brand recall among target demographics (ages 25-45) according to our Q3 Colombo market survey. This was instrumental during the high-spending Vesak Poya season.</w:t>
      </w:r>
    </w:p>
    <w:p>
      <w:pPr>
        <w:numPr>
          <w:ilvl w:val="0"/>
          <w:numId w:val="1001"/>
        </w:numPr>
        <w:pStyle w:val="Compact"/>
      </w:pPr>
      <w:r>
        <w:rPr>
          <w:bCs/>
          <w:b/>
        </w:rPr>
        <w:t xml:space="preserve">Channel Optimization:</w:t>
      </w:r>
      <w:r>
        <w:t xml:space="preserve"> </w:t>
      </w:r>
      <w:r>
        <w:t xml:space="preserve">Redefined retail partner strategies for key Colombo outlets (e.g., Cargills, Keells), increasing in-store promotions' effectiveness by 28% through data-driven placement of product displays near high-traffic zones like Colombo Fort and Galle Face.</w:t>
      </w:r>
    </w:p>
    <w:bookmarkEnd w:id="21"/>
    <w:bookmarkStart w:id="22" w:name="X823dd66ebd6b501644cf7312bc180af4a305d3f"/>
    <w:p>
      <w:pPr>
        <w:pStyle w:val="Heading2"/>
      </w:pPr>
      <w:r>
        <w:t xml:space="preserve">Key Performance Indicators (KPIs) - Sri Lanka Colombo Focus</w:t>
      </w:r>
    </w:p>
    <w:p>
      <w:pPr>
        <w:pStyle w:val="FirstParagraph"/>
      </w:pPr>
      <w:r>
        <w:t xml:space="preserve">The Marketing Manager's success is quantified through KPIs uniquely calibrated for the Colombo market:</w:t>
      </w:r>
    </w:p>
    <w:p>
      <w:pPr>
        <w:pStyle w:val="BodyText"/>
      </w:pPr>
      <w:r>
        <w:t xml:space="preserve">KPI</w:t>
      </w:r>
    </w:p>
    <w:p>
      <w:pPr>
        <w:pStyle w:val="BodyText"/>
      </w:pPr>
      <w:r>
        <w:t xml:space="preserve">Q3 2023 (Colombo)</w:t>
      </w:r>
    </w:p>
    <w:p>
      <w:pPr>
        <w:pStyle w:val="BodyText"/>
      </w:pPr>
      <w:r>
        <w:t xml:space="preserve">Q3 2022 (Colombo)</w:t>
      </w:r>
    </w:p>
    <w:p>
      <w:pPr>
        <w:pStyle w:val="BodyText"/>
      </w:pPr>
      <w:r>
        <w:t xml:space="preserve">YoY Change</w:t>
      </w:r>
    </w:p>
    <w:p>
      <w:pPr>
        <w:pStyle w:val="BodyText"/>
      </w:pPr>
      <w:r>
        <w:t xml:space="preserve">Sales Revenue (LKR Cr)</w:t>
      </w:r>
    </w:p>
    <w:p>
      <w:pPr>
        <w:pStyle w:val="BodyText"/>
      </w:pPr>
      <w:r>
        <w:t xml:space="preserve">48.7</w:t>
      </w:r>
    </w:p>
    <w:p>
      <w:pPr>
        <w:pStyle w:val="BodyText"/>
      </w:pPr>
      <w:r>
        <w:t xml:space="preserve">42.3</w:t>
      </w:r>
    </w:p>
    <w:p>
      <w:pPr>
        <w:pStyle w:val="BodyText"/>
      </w:pPr>
      <w:r>
        <w:t xml:space="preserve">+15.2%</w:t>
      </w:r>
    </w:p>
    <w:p>
      <w:pPr>
        <w:pStyle w:val="BodyText"/>
      </w:pPr>
      <w:r>
        <w:t xml:space="preserve">New Customer Acquisition (Colombo)</w:t>
      </w:r>
    </w:p>
    <w:p>
      <w:pPr>
        <w:pStyle w:val="BodyText"/>
      </w:pPr>
      <w:r>
        <w:t xml:space="preserve">1,850</w:t>
      </w:r>
    </w:p>
    <w:p>
      <w:pPr>
        <w:pStyle w:val="BodyText"/>
      </w:pPr>
      <w:r>
        <w:t xml:space="preserve">t 1,550+19.4%</w:t>
      </w:r>
    </w:p>
    <w:p>
      <w:pPr>
        <w:pStyle w:val="BodyText"/>
      </w:pPr>
      <w:r>
        <w:t xml:space="preserve">Digital Lead Generation (Colombo)</w:t>
      </w:r>
    </w:p>
    <w:p>
      <w:pPr>
        <w:pStyle w:val="BodyText"/>
      </w:pPr>
      <w:r>
        <w:t xml:space="preserve">24,30020,150+20.6%</w:t>
      </w:r>
    </w:p>
    <w:p>
      <w:pPr>
        <w:pStyle w:val="BodyText"/>
      </w:pPr>
      <w:r>
        <w:t xml:space="preserve">Store Foot Traffic (Key Colombo Outlets)</w:t>
      </w:r>
    </w:p>
    <w:p>
      <w:pPr>
        <w:pStyle w:val="BodyText"/>
      </w:pPr>
      <w:r>
        <w:t xml:space="preserve">c 78% t&gt;c +9.0%</w:t>
      </w:r>
    </w:p>
    <w:bookmarkEnd w:id="22"/>
    <w:bookmarkStart w:id="23" w:name="Xda744727d027b704c0ba5c0fea5b79b08328e27"/>
    <w:p>
      <w:pPr>
        <w:pStyle w:val="Heading2"/>
      </w:pPr>
      <w:r>
        <w:t xml:space="preserve">Market Analysis: Navigating Sri Lanka Colombo's Unique Dynamics</w:t>
      </w:r>
    </w:p>
    <w:p>
      <w:pPr>
        <w:pStyle w:val="FirstParagraph"/>
      </w:pPr>
      <w:r>
        <w:t xml:space="preserve">The Marketing Manager demonstrated exceptional insight into Colombo's specific market nuances. Understanding that Sri Lanka Colombo is not merely a city but a cultural and economic microcosm with distinct consumer behaviors, the team:</w:t>
      </w:r>
    </w:p>
    <w:p>
      <w:pPr>
        <w:numPr>
          <w:ilvl w:val="0"/>
          <w:numId w:val="1002"/>
        </w:numPr>
        <w:pStyle w:val="Compact"/>
      </w:pPr>
      <w:r>
        <w:t xml:space="preserve">Adapted campaigns for Sri Lankan festival seasons (e.g., Deepavali, Vesak), timing promotions to coincide with peak spending periods in Colombo's retail corridors.</w:t>
      </w:r>
    </w:p>
    <w:p>
      <w:pPr>
        <w:numPr>
          <w:ilvl w:val="0"/>
          <w:numId w:val="1002"/>
        </w:numPr>
        <w:pStyle w:val="Compact"/>
      </w:pPr>
      <w:r>
        <w:t xml:space="preserve">Addressed local inflation impacts by launching value-based bundles (e.g., "Colombo Essential Pack"), resonating strongly with budget-conscious consumers while maintaining healthy margins.</w:t>
      </w:r>
    </w:p>
    <w:p>
      <w:pPr>
        <w:numPr>
          <w:ilvl w:val="0"/>
          <w:numId w:val="1002"/>
        </w:numPr>
        <w:pStyle w:val="Compact"/>
      </w:pPr>
      <w:r>
        <w:t xml:space="preserve">Partnered with Colombo-based logistics firms to improve delivery speed for e-commerce, a critical factor in Colombo where same-day delivery expectations are rising rapidly.</w:t>
      </w:r>
    </w:p>
    <w:p>
      <w:pPr>
        <w:numPr>
          <w:ilvl w:val="0"/>
          <w:numId w:val="1002"/>
        </w:numPr>
        <w:pStyle w:val="Compact"/>
      </w:pPr>
      <w:r>
        <w:t xml:space="preserve">Conducted on-ground market immersion visits across Colombo's diverse neighborhoods (Kolonnawa, Maradana, Dehiwala), identifying unmet needs that directly informed product placement and messaging.</w:t>
      </w:r>
    </w:p>
    <w:bookmarkEnd w:id="23"/>
    <w:bookmarkStart w:id="24" w:name="challenges-strategic-adjustments"/>
    <w:p>
      <w:pPr>
        <w:pStyle w:val="Heading2"/>
      </w:pPr>
      <w:r>
        <w:t xml:space="preserve">Challenges &amp; Strategic Adjustments</w:t>
      </w:r>
    </w:p>
    <w:p>
      <w:pPr>
        <w:pStyle w:val="FirstParagraph"/>
      </w:pPr>
      <w:r>
        <w:t xml:space="preserve">The Marketing Manager proactively addressed key Sri Lanka Colombo challenges:</w:t>
      </w:r>
    </w:p>
    <w:p>
      <w:pPr>
        <w:numPr>
          <w:ilvl w:val="0"/>
          <w:numId w:val="1003"/>
        </w:numPr>
        <w:pStyle w:val="Compact"/>
      </w:pPr>
      <w:r>
        <w:rPr>
          <w:bCs/>
          <w:b/>
        </w:rPr>
        <w:t xml:space="preserve">Supply Chain Volatility:</w:t>
      </w:r>
      <w:r>
        <w:t xml:space="preserve"> </w:t>
      </w:r>
      <w:r>
        <w:t xml:space="preserve">Collaborated with local suppliers in Colombo to secure reliable inventory flow, reducing stockouts by 33% during high-demand periods.</w:t>
      </w:r>
    </w:p>
    <w:p>
      <w:pPr>
        <w:numPr>
          <w:ilvl w:val="0"/>
          <w:numId w:val="1003"/>
        </w:numPr>
        <w:pStyle w:val="Compact"/>
      </w:pPr>
      <w:r>
        <w:rPr>
          <w:bCs/>
          <w:b/>
        </w:rPr>
        <w:t xml:space="preserve">Currency Fluctuations:</w:t>
      </w:r>
      <w:r>
        <w:t xml:space="preserve"> </w:t>
      </w:r>
      <w:r>
        <w:t xml:space="preserve">Implemented dynamic pricing strategies for Colombo markets, shielding customers from sudden LKR depreciation impacts and maintaining competitive positioning.</w:t>
      </w:r>
    </w:p>
    <w:bookmarkEnd w:id="24"/>
    <w:bookmarkStart w:id="25" w:name="X5d252c6b525a519e5a788057f24fea09c0c3950"/>
    <w:p>
      <w:pPr>
        <w:pStyle w:val="Heading2"/>
      </w:pPr>
      <w:r>
        <w:t xml:space="preserve">Recommendations for Q4: Marketing Manager's Strategic Roadmap</w:t>
      </w:r>
    </w:p>
    <w:p>
      <w:pPr>
        <w:pStyle w:val="FirstParagraph"/>
      </w:pPr>
      <w:r>
        <w:t xml:space="preserve">Building on Q3 success, the following strategies are recommended for the Sri Lanka Colombo market, led by the Marketing Manager:</w:t>
      </w:r>
    </w:p>
    <w:p>
      <w:pPr>
        <w:numPr>
          <w:ilvl w:val="0"/>
          <w:numId w:val="1004"/>
        </w:numPr>
        <w:pStyle w:val="Compact"/>
      </w:pPr>
      <w:r>
        <w:rPr>
          <w:bCs/>
          <w:b/>
        </w:rPr>
        <w:t xml:space="preserve">Hyper-Localized Christmas Campaigns:</w:t>
      </w:r>
      <w:r>
        <w:t xml:space="preserve"> </w:t>
      </w:r>
      <w:r>
        <w:t xml:space="preserve">Leverage Colombo's festive retail boom (December) with community-centric promotions tied to popular events like "Colombo Lights Festival," targeting high-value neighborhoods.</w:t>
      </w:r>
    </w:p>
    <w:p>
      <w:pPr>
        <w:numPr>
          <w:ilvl w:val="0"/>
          <w:numId w:val="1004"/>
        </w:numPr>
        <w:pStyle w:val="Compact"/>
      </w:pPr>
      <w:r>
        <w:rPr>
          <w:bCs/>
          <w:b/>
        </w:rPr>
        <w:t xml:space="preserve">Sustainability Integration:</w:t>
      </w:r>
      <w:r>
        <w:t xml:space="preserve"> </w:t>
      </w:r>
      <w:r>
        <w:t xml:space="preserve">Launch a "Green Colombo" initiative (e.g., reusable packaging for local markets), aligning with growing eco-conscious consumer trends in the city.</w:t>
      </w:r>
    </w:p>
    <w:p>
      <w:pPr>
        <w:numPr>
          <w:ilvl w:val="0"/>
          <w:numId w:val="1004"/>
        </w:numPr>
        <w:pStyle w:val="Compact"/>
      </w:pPr>
      <w:r>
        <w:rPr>
          <w:bCs/>
          <w:b/>
        </w:rPr>
        <w:t xml:space="preserve">Partnership Expansion:</w:t>
      </w:r>
      <w:r>
        <w:t xml:space="preserve"> </w:t>
      </w:r>
      <w:r>
        <w:t xml:space="preserve">Forge alliances with prominent Colombo-based brands (e.g., Ceylon Tea Board, local hospitality chains) for co-branded experiences driving cross-pollination of customer bases.</w:t>
      </w:r>
    </w:p>
    <w:p>
      <w:pPr>
        <w:numPr>
          <w:ilvl w:val="0"/>
          <w:numId w:val="1004"/>
        </w:numPr>
        <w:pStyle w:val="Compact"/>
      </w:pPr>
      <w:r>
        <w:rPr>
          <w:bCs/>
          <w:b/>
        </w:rPr>
        <w:t xml:space="preserve">Data-Driven Retail Optimization:</w:t>
      </w:r>
      <w:r>
        <w:t xml:space="preserve"> </w:t>
      </w:r>
      <w:r>
        <w:t xml:space="preserve">Deploy AI-powered foot traffic analysis in Colombo stores to refine in-store layouts and promotional placement based on real-time consumer movement data.</w:t>
      </w:r>
    </w:p>
    <w:bookmarkEnd w:id="25"/>
    <w:bookmarkStart w:id="26" w:name="X8562b83001624a7b73464a8028640e86b49fa7b"/>
    <w:p>
      <w:pPr>
        <w:pStyle w:val="Heading2"/>
      </w:pPr>
      <w:r>
        <w:t xml:space="preserve">Conclusion: The Strategic Imperative of the Marketing Manager in Sri Lanka Colombo</w:t>
      </w:r>
    </w:p>
    <w:p>
      <w:pPr>
        <w:pStyle w:val="FirstParagraph"/>
      </w:pPr>
      <w:r>
        <w:t xml:space="preserve">This Sales Report unequivocally demonstrates that the Marketing Manager is not merely a tactical role but a strategic catalyst for growth within Sri Lanka Colombo. Their deep understanding of Colombo's commercial pulse, ability to adapt strategies to local economic realities (inflation, festivals, logistics), and data-driven execution have directly translated into sustainable revenue growth. As the Sri Lankan economy continues its recovery trajectory, the Marketing Manager’s position in Colombo—acting as a bridge between global brand strategy and hyper-local market demands—becomes increasingly vital. Future success hinges on maintaining this localized focus while scaling proven tactics across Colombo's diverse consumer segments. The performance achieved during Q3 sets an ambitious yet attainable benchmark for the remainder of 2023 and beyond, firmly establishing Sri Lanka Colombo as a high-performing market engine.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 Sri Lanka Colombo</dc:title>
  <dc:creator/>
  <dc:language>en</dc:language>
  <cp:keywords/>
  <dcterms:created xsi:type="dcterms:W3CDTF">2026-07-24T22:27:23Z</dcterms:created>
  <dcterms:modified xsi:type="dcterms:W3CDTF">2026-07-24T22:27:23Z</dcterms:modified>
</cp:coreProperties>
</file>

<file path=docProps/custom.xml><?xml version="1.0" encoding="utf-8"?>
<Properties xmlns="http://schemas.openxmlformats.org/officeDocument/2006/custom-properties" xmlns:vt="http://schemas.openxmlformats.org/officeDocument/2006/docPropsVTypes"/>
</file>