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Thailand</w:t>
      </w:r>
      <w:r>
        <w:t xml:space="preserve"> </w:t>
      </w:r>
      <w:r>
        <w:t xml:space="preserve">Bangkok</w:t>
      </w:r>
    </w:p>
    <w:bookmarkStart w:id="29" w:name="Xabf1a204611305a50d5531aeb06c77b67c12ba6"/>
    <w:p>
      <w:pPr>
        <w:pStyle w:val="Heading1"/>
      </w:pPr>
      <w:r>
        <w:t xml:space="preserve">Q3 2024 Comprehensive Sales Performance Report: Marketing Manager's Analysis for Thailand Bangkok Market</w:t>
      </w:r>
    </w:p>
    <w:bookmarkStart w:id="20" w:name="executive-summary"/>
    <w:p>
      <w:pPr>
        <w:pStyle w:val="Heading2"/>
      </w:pPr>
      <w:r>
        <w:t xml:space="preserve">Executive Summary</w:t>
      </w:r>
    </w:p>
    <w:p>
      <w:pPr>
        <w:pStyle w:val="FirstParagraph"/>
      </w:pPr>
      <w:r>
        <w:t xml:space="preserve">This official Sales Report details the strategic performance of our marketing initiatives and sales outcomes under the leadership of our dedicated Marketing Manager across Thailand Bangkok during the third quarter of 2024. The report confirms a robust 18.7% year-over-year sales growth in Bangkok, significantly outperforming regional averages. As the pivotal Marketing Manager for Southeast Asia's most dynamic market, this performance underscores our strategic alignment with Thailand's evolving consumer landscape and positioning us for sustained dominance in Bangkok's competitive retail environment.</w:t>
      </w:r>
    </w:p>
    <w:bookmarkEnd w:id="20"/>
    <w:bookmarkStart w:id="21" w:name="X458a8f400becefa6dc535bf983cdfc7f427a4b8"/>
    <w:p>
      <w:pPr>
        <w:pStyle w:val="Heading2"/>
      </w:pPr>
      <w:r>
        <w:t xml:space="preserve">Key Sales Metrics: Thailand Bangkok Market</w:t>
      </w:r>
    </w:p>
    <w:p>
      <w:pPr>
        <w:pStyle w:val="FirstParagraph"/>
      </w:pPr>
      <w:r>
        <w:t xml:space="preserve">KPI</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Total Sales Revenue (THB)</w:t>
      </w:r>
    </w:p>
    <w:p>
      <w:pPr>
        <w:pStyle w:val="BodyText"/>
      </w:pPr>
      <w:r>
        <w:t xml:space="preserve">1,875,000,000</w:t>
      </w:r>
    </w:p>
    <w:p>
      <w:pPr>
        <w:pStyle w:val="BodyText"/>
      </w:pPr>
      <w:r>
        <w:t xml:space="preserve">1,578,254,326</w:t>
      </w:r>
    </w:p>
    <w:p>
      <w:pPr>
        <w:pStyle w:val="BodyText"/>
      </w:pPr>
      <w:r>
        <w:t xml:space="preserve">+18.7%</w:t>
      </w:r>
    </w:p>
    <w:p>
      <w:pPr>
        <w:pStyle w:val="BodyText"/>
      </w:pPr>
      <w:r>
        <w:t xml:space="preserve">New Customer Acquisition</w:t>
      </w:r>
    </w:p>
    <w:p>
      <w:pPr>
        <w:pStyle w:val="BodyText"/>
      </w:pPr>
      <w:r>
        <w:t xml:space="preserve">34,250</w:t>
      </w:r>
    </w:p>
    <w:p>
      <w:pPr>
        <w:pStyle w:val="BodyText"/>
      </w:pPr>
      <w:r>
        <w:t xml:space="preserve">28,910</w:t>
      </w:r>
    </w:p>
    <w:p>
      <w:pPr>
        <w:pStyle w:val="BodyText"/>
      </w:pPr>
      <w:r>
        <w:t xml:space="preserve">+18.4%</w:t>
      </w:r>
    </w:p>
    <w:p>
      <w:pPr>
        <w:pStyle w:val="BodyText"/>
      </w:pPr>
      <w:r>
        <w:t xml:space="preserve">Average Transaction Value (THB)</w:t>
      </w:r>
    </w:p>
    <w:p>
      <w:pPr>
        <w:pStyle w:val="BodyText"/>
      </w:pPr>
      <w:r>
        <w:t xml:space="preserve">5,230</w:t>
      </w:r>
    </w:p>
    <w:p>
      <w:pPr>
        <w:pStyle w:val="BodyText"/>
      </w:pPr>
      <w:r>
        <w:t xml:space="preserve">4,985</w:t>
      </w:r>
    </w:p>
    <w:p>
      <w:pPr>
        <w:pStyle w:val="BodyText"/>
      </w:pPr>
      <w:r>
        <w:t xml:space="preserve">+5.0%</w:t>
      </w:r>
    </w:p>
    <w:p>
      <w:pPr>
        <w:pStyle w:val="BodyText"/>
      </w:pPr>
      <w:r>
        <w:t xml:space="preserve">Online Sales Channel Growth</w:t>
      </w:r>
    </w:p>
    <w:p>
      <w:pPr>
        <w:pStyle w:val="BodyText"/>
      </w:pPr>
      <w:r>
        <w:t xml:space="preserve">42.6%</w:t>
      </w:r>
    </w:p>
    <w:p>
      <w:pPr>
        <w:pStyle w:val="BodyText"/>
      </w:pPr>
      <w:r>
        <w:t xml:space="preserve">(Total Revenue)</w:t>
      </w:r>
    </w:p>
    <w:p>
      <w:pPr>
        <w:pStyle w:val="BodyText"/>
      </w:pPr>
      <w:r>
        <w:t xml:space="preserve">We'll continue the table in a more standard way:</w:t>
      </w:r>
    </w:p>
    <w:bookmarkEnd w:id="21"/>
    <w:bookmarkStart w:id="22" w:name="X0fdf8060b9d47e8b7d377189a3a2adff195277b"/>
    <w:p>
      <w:pPr>
        <w:pStyle w:val="Heading2"/>
      </w:pPr>
      <w:r>
        <w:t xml:space="preserve">Strategic Analysis: Bangkok Market Dynamics &amp; Marketing Manager's Impact</w:t>
      </w:r>
    </w:p>
    <w:p>
      <w:pPr>
        <w:pStyle w:val="FirstParagraph"/>
      </w:pPr>
      <w:r>
        <w:t xml:space="preserve">The exceptional sales trajectory in Thailand Bangkok was directly enabled by our Marketing Manager's data-driven localization strategy. Key initiatives included:</w:t>
      </w:r>
    </w:p>
    <w:p>
      <w:pPr>
        <w:numPr>
          <w:ilvl w:val="0"/>
          <w:numId w:val="1001"/>
        </w:numPr>
        <w:pStyle w:val="Compact"/>
      </w:pPr>
      <w:r>
        <w:rPr>
          <w:bCs/>
          <w:b/>
        </w:rPr>
        <w:t xml:space="preserve">Cherry Blossom Festival Campaign:</w:t>
      </w:r>
      <w:r>
        <w:t xml:space="preserve"> </w:t>
      </w:r>
      <w:r>
        <w:t xml:space="preserve">Co-created with local Thai influencers during Songkran (Thai New Year), generating 220,000 social media engagements and driving 31% of Q3 sales through culturally resonant content. This campaign exemplified the Marketing Manager's expertise in blending global brand identity with authentic Bangkok traditions.</w:t>
      </w:r>
    </w:p>
    <w:p>
      <w:pPr>
        <w:numPr>
          <w:ilvl w:val="0"/>
          <w:numId w:val="1001"/>
        </w:numPr>
        <w:pStyle w:val="Compact"/>
      </w:pPr>
      <w:r>
        <w:rPr>
          <w:bCs/>
          <w:b/>
        </w:rPr>
        <w:t xml:space="preserve">Digital Loyalty Program Overhaul:</w:t>
      </w:r>
      <w:r>
        <w:t xml:space="preserve"> </w:t>
      </w:r>
      <w:r>
        <w:t xml:space="preserve">The Marketing Manager redesigned our rewards system to incorporate Thailand's popular "Rabbit Card" payment ecosystem, increasing repeat purchase rates by 27% within three months of launch.</w:t>
      </w:r>
    </w:p>
    <w:p>
      <w:pPr>
        <w:numPr>
          <w:ilvl w:val="0"/>
          <w:numId w:val="1001"/>
        </w:numPr>
        <w:pStyle w:val="Compact"/>
      </w:pPr>
      <w:r>
        <w:rPr>
          <w:bCs/>
          <w:b/>
        </w:rPr>
        <w:t xml:space="preserve">Local Partnerships:</w:t>
      </w:r>
      <w:r>
        <w:t xml:space="preserve"> </w:t>
      </w:r>
      <w:r>
        <w:t xml:space="preserve">Strategic collaborations with Bangkok-based e-commerce platforms (e.g., Shopee Thailand, Lazada) and neighborhood convenience chains (7-Eleven Thailand) were spearheaded by our Marketing Manager, capturing 15% new market share in the premium segment.</w:t>
      </w:r>
    </w:p>
    <w:bookmarkEnd w:id="22"/>
    <w:bookmarkStart w:id="23" w:name="X746c793f9e906eb3846489240737cd5f6f8d860"/>
    <w:p>
      <w:pPr>
        <w:pStyle w:val="Heading2"/>
      </w:pPr>
      <w:r>
        <w:t xml:space="preserve">Market Trend Analysis: Why Bangkok Outperformed</w:t>
      </w:r>
    </w:p>
    <w:p>
      <w:pPr>
        <w:pStyle w:val="FirstParagraph"/>
      </w:pPr>
      <w:r>
        <w:t xml:space="preserve">The Thailand Bangkok market demonstrated unique behavioral patterns that our Marketing Manager proactively addressed. Data reveals:</w:t>
      </w:r>
    </w:p>
    <w:p>
      <w:pPr>
        <w:numPr>
          <w:ilvl w:val="0"/>
          <w:numId w:val="1002"/>
        </w:numPr>
        <w:pStyle w:val="Compact"/>
      </w:pPr>
      <w:r>
        <w:rPr>
          <w:bCs/>
          <w:b/>
        </w:rPr>
        <w:t xml:space="preserve">Rise of "Social Commerce":</w:t>
      </w:r>
      <w:r>
        <w:t xml:space="preserve"> </w:t>
      </w:r>
      <w:r>
        <w:t xml:space="preserve">68% of new customers discovered our brand through Instagram Reels and TikTok – a channel prioritized by the Marketing Manager after analyzing Bangkok's youth engagement data.</w:t>
      </w:r>
    </w:p>
    <w:p>
      <w:pPr>
        <w:numPr>
          <w:ilvl w:val="0"/>
          <w:numId w:val="1002"/>
        </w:numPr>
        <w:pStyle w:val="Compact"/>
      </w:pPr>
      <w:r>
        <w:rPr>
          <w:bCs/>
          <w:b/>
        </w:rPr>
        <w:t xml:space="preserve">Sustainability as Premium Differentiator:</w:t>
      </w:r>
      <w:r>
        <w:t xml:space="preserve"> </w:t>
      </w:r>
      <w:r>
        <w:t xml:space="preserve">Bangkok consumers showed 34% higher purchase intent for eco-packaged products. The Marketing Manager led the rapid adoption of biodegradable packaging, directly boosting sales in premium product lines by 22%.</w:t>
      </w:r>
    </w:p>
    <w:p>
      <w:pPr>
        <w:numPr>
          <w:ilvl w:val="0"/>
          <w:numId w:val="1002"/>
        </w:numPr>
        <w:pStyle w:val="Compact"/>
      </w:pPr>
      <w:r>
        <w:rPr>
          <w:bCs/>
          <w:b/>
        </w:rPr>
        <w:t xml:space="preserve">Seasonal Demand Shifts:</w:t>
      </w:r>
      <w:r>
        <w:t xml:space="preserve"> </w:t>
      </w:r>
      <w:r>
        <w:t xml:space="preserve">Unlike global patterns, Bangkok's monsoon season (July-August) increased demand for indoor lifestyle products. The Marketing Manager adjusted inventory and promotions accordingly, resulting in 40% higher conversion during traditionally slow months.</w:t>
      </w:r>
    </w:p>
    <w:bookmarkEnd w:id="23"/>
    <w:bookmarkStart w:id="24" w:name="X11f5547a78ef487edcf03238dacda7bf209c99c"/>
    <w:p>
      <w:pPr>
        <w:pStyle w:val="Heading2"/>
      </w:pPr>
      <w:r>
        <w:t xml:space="preserve">Challenges &amp; Strategic Countermeasures by Marketing Manager</w:t>
      </w:r>
    </w:p>
    <w:p>
      <w:pPr>
        <w:pStyle w:val="FirstParagraph"/>
      </w:pPr>
      <w:r>
        <w:t xml:space="preserve">Despite strong performance, the Thailand Bangkok market presented significant hurdles that our Marketing Manager navigated successfully: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Marketing Manager's Intervention</w:t>
            </w:r>
          </w:p>
        </w:tc>
        <w:tc>
          <w:tcPr/>
          <w:p>
            <w:pPr>
              <w:pStyle w:val="Compact"/>
              <w:jc w:val="left"/>
            </w:pPr>
            <w:r>
              <w:t xml:space="preserve">Outcome</w:t>
            </w:r>
          </w:p>
        </w:tc>
      </w:tr>
      <w:tr>
        <w:tc>
          <w:tcPr/>
          <w:p>
            <w:pPr>
              <w:pStyle w:val="Compact"/>
              <w:jc w:val="left"/>
            </w:pPr>
            <w:r>
              <w:t xml:space="preserve">Competitor price wars in premium segment</w:t>
            </w:r>
          </w:p>
        </w:tc>
        <w:tc>
          <w:tcPr/>
          <w:p>
            <w:pPr>
              <w:pStyle w:val="Compact"/>
              <w:jc w:val="left"/>
            </w:pPr>
            <w:r>
              <w:t xml:space="preserve">Led "Value-Plus" positioning campaign emphasizing product durability &amp; local craftsmanship over pure price comparison</w:t>
            </w:r>
          </w:p>
        </w:tc>
        <w:tc>
          <w:tcPr/>
          <w:p>
            <w:pPr>
              <w:pStyle w:val="Compact"/>
              <w:jc w:val="left"/>
            </w:pPr>
            <w:r>
              <w:t xml:space="preserve">Retained 92% of high-value customers despite competitor discounts</w:t>
            </w:r>
          </w:p>
        </w:tc>
      </w:tr>
      <w:tr>
        <w:tc>
          <w:tcPr/>
          <w:p>
            <w:pPr>
              <w:pStyle w:val="Compact"/>
              <w:jc w:val="left"/>
            </w:pPr>
            <w:r>
              <w:t xml:space="preserve">Supply chain delays affecting key products</w:t>
            </w:r>
          </w:p>
        </w:tc>
        <w:tc>
          <w:tcPr/>
          <w:p>
            <w:pPr>
              <w:pStyle w:val="Compact"/>
              <w:jc w:val="left"/>
            </w:pPr>
            <w:r>
              <w:t xml:space="preserve">Collaborated with Bangkok-based logistics partners for warehouse consolidation; introduced "Pre-order Guarantee" on website</w:t>
            </w:r>
          </w:p>
        </w:tc>
        <w:tc>
          <w:tcPr/>
          <w:p>
            <w:pPr>
              <w:pStyle w:val="Compact"/>
              <w:jc w:val="left"/>
            </w:pPr>
            <w:r>
              <w:t xml:space="preserve">Maintained 98.7% on-time delivery rate to consumers during peak season</w:t>
            </w:r>
          </w:p>
        </w:tc>
      </w:tr>
      <w:tr>
        <w:tc>
          <w:tcPr/>
          <w:p>
            <w:pPr>
              <w:pStyle w:val="Compact"/>
              <w:jc w:val="left"/>
            </w:pPr>
            <w:r>
              <w:t xml:space="preserve">Digital ad saturation in urban centers</w:t>
            </w:r>
          </w:p>
        </w:tc>
        <w:tc>
          <w:tcPr/>
          <w:p>
            <w:pPr>
              <w:pStyle w:val="Compact"/>
              <w:jc w:val="left"/>
            </w:pPr>
            <w:r>
              <w:t xml:space="preserve">Shifted budget to micro-influencer partnerships with Bangkok community leaders (e.g., local chefs, yoga instructors)</w:t>
            </w:r>
          </w:p>
        </w:tc>
        <w:tc>
          <w:tcPr/>
          <w:p>
            <w:pPr>
              <w:pStyle w:val="Compact"/>
              <w:jc w:val="left"/>
            </w:pPr>
            <w:r>
              <w:t xml:space="preserve">Reduced cost-per-acquisition by 33% while increasing engagement depth</w:t>
            </w:r>
          </w:p>
        </w:tc>
      </w:tr>
    </w:tbl>
    <w:bookmarkEnd w:id="24"/>
    <w:bookmarkStart w:id="25" w:name="X5d252c6b525a519e5a788057f24fea09c0c3950"/>
    <w:p>
      <w:pPr>
        <w:pStyle w:val="Heading2"/>
      </w:pPr>
      <w:r>
        <w:t xml:space="preserve">Recommendations for Q4: Marketing Manager's Strategic Roadmap</w:t>
      </w:r>
    </w:p>
    <w:p>
      <w:pPr>
        <w:pStyle w:val="FirstParagraph"/>
      </w:pPr>
      <w:r>
        <w:t xml:space="preserve">Based on the Thailand Bangkok Sales Report data, our Marketing Manager proposes these priority actions:</w:t>
      </w:r>
    </w:p>
    <w:p>
      <w:pPr>
        <w:numPr>
          <w:ilvl w:val="0"/>
          <w:numId w:val="1003"/>
        </w:numPr>
        <w:pStyle w:val="Compact"/>
      </w:pPr>
      <w:r>
        <w:rPr>
          <w:bCs/>
          <w:b/>
        </w:rPr>
        <w:t xml:space="preserve">Expand "Bangkok Local Heroes" Program:</w:t>
      </w:r>
      <w:r>
        <w:t xml:space="preserve"> </w:t>
      </w:r>
      <w:r>
        <w:t xml:space="preserve">Scale the successful micro-influencer model to 50 new neighborhood ambassadors across Greater Bangkok by October, targeting high-density areas like Siam Square and Rama 9.</w:t>
      </w:r>
    </w:p>
    <w:p>
      <w:pPr>
        <w:numPr>
          <w:ilvl w:val="0"/>
          <w:numId w:val="1003"/>
        </w:numPr>
        <w:pStyle w:val="Compact"/>
      </w:pPr>
      <w:r>
        <w:rPr>
          <w:bCs/>
          <w:b/>
        </w:rPr>
        <w:t xml:space="preserve">Leverage Thai Festival Calendar:</w:t>
      </w:r>
      <w:r>
        <w:t xml:space="preserve"> </w:t>
      </w:r>
      <w:r>
        <w:t xml:space="preserve">Develop a dedicated "Chakri Era Collection" for Queen's Birthday (August) with exclusive packaging – projected to drive 25% incremental revenue during the campaign period.</w:t>
      </w:r>
    </w:p>
    <w:p>
      <w:pPr>
        <w:numPr>
          <w:ilvl w:val="0"/>
          <w:numId w:val="1003"/>
        </w:numPr>
        <w:pStyle w:val="Compact"/>
      </w:pPr>
      <w:r>
        <w:rPr>
          <w:bCs/>
          <w:b/>
        </w:rPr>
        <w:t xml:space="preserve">Implement AI-Powered Personalization:</w:t>
      </w:r>
      <w:r>
        <w:t xml:space="preserve"> </w:t>
      </w:r>
      <w:r>
        <w:t xml:space="preserve">Deploy Bangkok-specific customer behavior analytics to tailor email promotions, expected to increase conversion rates by 18-22% in Q4.</w:t>
      </w:r>
    </w:p>
    <w:bookmarkEnd w:id="25"/>
    <w:bookmarkStart w:id="28" w:name="Xf68e6f6e6802ca05a0d29c4c8815323ed9a62e3"/>
    <w:p>
      <w:pPr>
        <w:pStyle w:val="Heading2"/>
      </w:pPr>
      <w:r>
        <w:t xml:space="preserve">Conclusion: Strategic Imperative for Thailand Bangkok</w:t>
      </w:r>
    </w:p>
    <w:p>
      <w:pPr>
        <w:pStyle w:val="FirstParagraph"/>
      </w:pPr>
      <w:r>
        <w:t xml:space="preserve">This comprehensive Sales Report validates that our Marketing Manager's localized approach has transformed Thailand Bangkok into a high-growth engine for our Southeast Asian operations. The 18.7% YoY sales increase isn't merely a number – it represents the successful fusion of global brand strategy with hyper-local Thai market understanding, executed under the strategic leadership of our Marketing Manager.</w:t>
      </w:r>
    </w:p>
    <w:p>
      <w:pPr>
        <w:pStyle w:val="BodyText"/>
      </w:pPr>
      <w:r>
        <w:t xml:space="preserve">As Thailand's economy continues its robust recovery and Bangkok solidifies its position as ASEAN's premier consumer market, this Sales Report underscores an undeniable truth: sustained success requires a dedicated Marketing Manager who doesn't just understand the Thailand Bangkok landscape – but actively shapes it. Our upcoming Q4 initiatives, championed by our Marketing Manager, will build on this momentum to capture 25%+ of Bangkok's premium retail market share by year-end.</w:t>
      </w:r>
    </w:p>
    <w:p>
      <w:pPr>
        <w:pStyle w:val="BodyText"/>
      </w:pPr>
      <w:r>
        <w:rPr>
          <w:bCs/>
          <w:b/>
        </w:rPr>
        <w:t xml:space="preserve">Prepared with strategic precision for Thailand Bangkok Market Performance:</w:t>
      </w:r>
    </w:p>
    <w:p>
      <w:pPr>
        <w:pStyle w:val="BodyText"/>
      </w:pPr>
      <w:r>
        <w:rPr>
          <w:iCs/>
          <w:i/>
        </w:rPr>
        <w:t xml:space="preserve">Marketing Manager | Southeast Asia Operations</w:t>
      </w:r>
    </w:p>
    <w:p>
      <w:pPr>
        <w:pStyle w:val="BodyText"/>
      </w:pPr>
      <w:r>
        <w:rPr>
          <w:iCs/>
          <w:i/>
        </w:rPr>
        <w:t xml:space="preserve">Date: October 15, 2024</w:t>
      </w:r>
    </w:p>
    <w:p>
      <w:r>
        <w:pict>
          <v:rect style="width:0;height:1.5pt" o:hralign="center" o:hrstd="t" o:hr="t"/>
        </w:pict>
      </w:r>
    </w:p>
    <w:bookmarkStart w:id="26" w:name="Xb619e2ce45cce882fc2a83ca19c8e3b5ed20b0a"/>
    <w:p>
      <w:pPr>
        <w:pStyle w:val="Heading3"/>
      </w:pPr>
      <w:r>
        <w:t xml:space="preserve">Appendix A: Key Performance Indicators (KPI) Dashboard Snapshot</w:t>
      </w:r>
    </w:p>
    <w:p>
      <w:pPr>
        <w:numPr>
          <w:ilvl w:val="0"/>
          <w:numId w:val="1004"/>
        </w:numPr>
        <w:pStyle w:val="Compact"/>
      </w:pPr>
      <w:r>
        <w:rPr>
          <w:bCs/>
          <w:b/>
        </w:rPr>
        <w:t xml:space="preserve">Customer Acquisition Cost (CAC):</w:t>
      </w:r>
      <w:r>
        <w:t xml:space="preserve"> </w:t>
      </w:r>
      <w:r>
        <w:t xml:space="preserve">THB 896 (↓ 12.4% YoY)</w:t>
      </w:r>
    </w:p>
    <w:p>
      <w:pPr>
        <w:numPr>
          <w:ilvl w:val="0"/>
          <w:numId w:val="1004"/>
        </w:numPr>
        <w:pStyle w:val="Compact"/>
      </w:pPr>
      <w:r>
        <w:rPr>
          <w:bCs/>
          <w:b/>
        </w:rPr>
        <w:t xml:space="preserve">Customer Lifetime Value (CLV):</w:t>
      </w:r>
      <w:r>
        <w:t xml:space="preserve"> </w:t>
      </w:r>
      <w:r>
        <w:t xml:space="preserve">THB 12,450 (+37.8% YoY)</w:t>
      </w:r>
    </w:p>
    <w:p>
      <w:pPr>
        <w:numPr>
          <w:ilvl w:val="0"/>
          <w:numId w:val="1004"/>
        </w:numPr>
        <w:pStyle w:val="Compact"/>
      </w:pPr>
      <w:r>
        <w:rPr>
          <w:bCs/>
          <w:b/>
        </w:rPr>
        <w:t xml:space="preserve">Social Media ROI:</w:t>
      </w:r>
      <w:r>
        <w:t xml:space="preserve"> </w:t>
      </w:r>
      <w:r>
        <w:t xml:space="preserve">8.6x (vs industry avg. 4.2x)</w:t>
      </w:r>
    </w:p>
    <w:p>
      <w:pPr>
        <w:numPr>
          <w:ilvl w:val="0"/>
          <w:numId w:val="1004"/>
        </w:numPr>
        <w:pStyle w:val="Compact"/>
      </w:pPr>
      <w:r>
        <w:rPr>
          <w:bCs/>
          <w:b/>
        </w:rPr>
        <w:t xml:space="preserve">Bangkok Market Share:</w:t>
      </w:r>
      <w:r>
        <w:t xml:space="preserve"> </w:t>
      </w:r>
      <w:r>
        <w:t xml:space="preserve">19.3% (↑ from 15.7% in Q3 2023)</w:t>
      </w:r>
    </w:p>
    <w:bookmarkEnd w:id="26"/>
    <w:bookmarkStart w:id="27" w:name="Xe8b7552d1a7b6a38e2addeb35a32139f95a0b7c"/>
    <w:p>
      <w:pPr>
        <w:pStyle w:val="Heading3"/>
      </w:pPr>
      <w:r>
        <w:t xml:space="preserve">Appendix B: Bangkok Consumer Sentiment Summary (Q3 Survey Results)</w:t>
      </w:r>
    </w:p>
    <w:p>
      <w:pPr>
        <w:pStyle w:val="FirstParagraph"/>
      </w:pPr>
      <w:r>
        <w:t xml:space="preserve">"The brand feels genuinely Thai" – cited by 64% of new customers (vs. 41% industry average), a direct result of the Marketing Manager's localized storytelling initiatives.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 Marketing Manager - Thailand Bangkok</dc:title>
  <dc:creator/>
  <dc:language>en</dc:language>
  <cp:keywords/>
  <dcterms:created xsi:type="dcterms:W3CDTF">2026-07-24T14:24:04Z</dcterms:created>
  <dcterms:modified xsi:type="dcterms:W3CDTF">2026-07-24T14:24:04Z</dcterms:modified>
</cp:coreProperties>
</file>

<file path=docProps/custom.xml><?xml version="1.0" encoding="utf-8"?>
<Properties xmlns="http://schemas.openxmlformats.org/officeDocument/2006/custom-properties" xmlns:vt="http://schemas.openxmlformats.org/officeDocument/2006/docPropsVTypes"/>
</file>