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Performance</w:t>
      </w:r>
    </w:p>
    <w:bookmarkStart w:id="26" w:name="Xb0cd7b9e31402d42936d4065fd57d0188696571"/>
    <w:p>
      <w:pPr>
        <w:pStyle w:val="Heading1"/>
      </w:pPr>
      <w:r>
        <w:t xml:space="preserve">Q3 2023 Sales Performance Report: Marketing Manager Oversight in Uganda Kampala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Executive Board, East Africa Operations</w:t>
      </w:r>
      <w:r>
        <w:br/>
      </w:r>
      <w:r>
        <w:rPr>
          <w:bCs/>
          <w:b/>
        </w:rPr>
        <w:t xml:space="preserve">From:</w:t>
      </w:r>
      <w:r>
        <w:t xml:space="preserve"> </w:t>
      </w:r>
      <w:r>
        <w:t xml:space="preserve">[Your Name], Senior Marketing Manager</w:t>
      </w:r>
      <w:r>
        <w:br/>
      </w:r>
      <w:r>
        <w:rPr>
          <w:bCs/>
          <w:b/>
        </w:rPr>
        <w:t xml:space="preserve">Subject:</w:t>
      </w:r>
      <w:r>
        <w:t xml:space="preserve"> </w:t>
      </w:r>
      <w:r>
        <w:t xml:space="preserve">Comprehensive Sales Analysis and Strategic Recommendations for Kampala Market</w:t>
      </w:r>
    </w:p>
    <w:bookmarkStart w:id="20" w:name="i.-executive-summary"/>
    <w:p>
      <w:pPr>
        <w:pStyle w:val="Heading2"/>
      </w:pPr>
      <w:r>
        <w:t xml:space="preserve">I. Executive Summary</w:t>
      </w:r>
    </w:p>
    <w:p>
      <w:pPr>
        <w:pStyle w:val="FirstParagraph"/>
      </w:pPr>
      <w:r>
        <w:t xml:space="preserve">This Sales Report details the performance of our marketing initiatives under the strategic oversight of the Marketing Manager in Uganda's dynamic Kampala market during Q3 2023. Despite regional economic headwinds, our Kampala operations achieved 18% year-over-year sales growth, significantly outperforming the East African average of 7%. This success stems directly from targeted initiatives implemented by our Marketing Manager, leveraging local market intelligence and cultural insights specific to Uganda Kampala's consumer landscape. The report highlights key wins, challenges encountered in the Kampala context, and actionable recommendations to sustain momentum.</w:t>
      </w:r>
    </w:p>
    <w:bookmarkEnd w:id="20"/>
    <w:bookmarkStart w:id="21" w:name="X60a39006f60f1b0eed4bbc1b9a52c1a85c29040"/>
    <w:p>
      <w:pPr>
        <w:pStyle w:val="Heading2"/>
      </w:pPr>
      <w:r>
        <w:t xml:space="preserve">II. Sales Performance Highlights (Kampala Market)</w:t>
      </w:r>
    </w:p>
    <w:p>
      <w:pPr>
        <w:pStyle w:val="FirstParagraph"/>
      </w:pPr>
      <w:r>
        <w:t xml:space="preserve">As the Marketing Manager for Uganda Kampala, I spearheaded initiatives that directly impacted these results:</w:t>
      </w:r>
    </w:p>
    <w:p>
      <w:pPr>
        <w:numPr>
          <w:ilvl w:val="0"/>
          <w:numId w:val="1001"/>
        </w:numPr>
        <w:pStyle w:val="Compact"/>
      </w:pPr>
      <w:r>
        <w:rPr>
          <w:bCs/>
          <w:b/>
        </w:rPr>
        <w:t xml:space="preserve">Revenue Growth:</w:t>
      </w:r>
      <w:r>
        <w:t xml:space="preserve"> </w:t>
      </w:r>
      <w:r>
        <w:t xml:space="preserve">KES 48.7M (USD 10.5M) in Q3, representing a 22% increase from Q2 and 18% YoY. Kampala contributed 63% of all Uganda revenue.</w:t>
      </w:r>
    </w:p>
    <w:p>
      <w:pPr>
        <w:numPr>
          <w:ilvl w:val="0"/>
          <w:numId w:val="1001"/>
        </w:numPr>
        <w:pStyle w:val="Compact"/>
      </w:pPr>
      <w:r>
        <w:rPr>
          <w:bCs/>
          <w:b/>
        </w:rPr>
        <w:t xml:space="preserve">New Customer Acquisition:</w:t>
      </w:r>
      <w:r>
        <w:t xml:space="preserve"> </w:t>
      </w:r>
      <w:r>
        <w:t xml:space="preserve">Added 1,450 new retail partners across Kampala's key districts (Nakivubo, Kawempe, Makindye), exceeding target by 27% through localized partnership drives.</w:t>
      </w:r>
    </w:p>
    <w:p>
      <w:pPr>
        <w:numPr>
          <w:ilvl w:val="0"/>
          <w:numId w:val="1001"/>
        </w:numPr>
        <w:pStyle w:val="Compact"/>
      </w:pPr>
      <w:r>
        <w:rPr>
          <w:bCs/>
          <w:b/>
        </w:rPr>
        <w:t xml:space="preserve">Brand Penetration:</w:t>
      </w:r>
      <w:r>
        <w:t xml:space="preserve"> </w:t>
      </w:r>
      <w:r>
        <w:t xml:space="preserve">Achieved 42% market share in premium consumer segment within Kampala—up from 31% in Q1. This growth was directly linked to the Marketing Manager's "Kampala Pride" community engagement campaign.</w:t>
      </w:r>
    </w:p>
    <w:p>
      <w:pPr>
        <w:numPr>
          <w:ilvl w:val="0"/>
          <w:numId w:val="1001"/>
        </w:numPr>
        <w:pStyle w:val="Compact"/>
      </w:pPr>
      <w:r>
        <w:rPr>
          <w:bCs/>
          <w:b/>
        </w:rPr>
        <w:t xml:space="preserve">Channel Performance:</w:t>
      </w:r>
      <w:r>
        <w:t xml:space="preserve"> </w:t>
      </w:r>
      <w:r>
        <w:t xml:space="preserve">E-commerce sales surged by 35% via our locally developed app (optimized for low-bandwidth Kampala users), while physical retail saw a 12% uplift in same-store sales due to strategic location clustering in central business zones.</w:t>
      </w:r>
    </w:p>
    <w:bookmarkEnd w:id="21"/>
    <w:bookmarkStart w:id="22" w:name="X7715b7af058acbcfb01d11540110aa5a30e0442"/>
    <w:p>
      <w:pPr>
        <w:pStyle w:val="Heading2"/>
      </w:pPr>
      <w:r>
        <w:t xml:space="preserve">III. Marketing Manager-Driven Strategies Fueling Kampala Success</w:t>
      </w:r>
    </w:p>
    <w:p>
      <w:pPr>
        <w:pStyle w:val="FirstParagraph"/>
      </w:pPr>
      <w:r>
        <w:t xml:space="preserve">The Marketing Manager implemented three Kampala-specific strategies that drove these results:</w:t>
      </w:r>
    </w:p>
    <w:p>
      <w:pPr>
        <w:numPr>
          <w:ilvl w:val="0"/>
          <w:numId w:val="1002"/>
        </w:numPr>
        <w:pStyle w:val="Compact"/>
      </w:pPr>
      <w:r>
        <w:rPr>
          <w:bCs/>
          <w:b/>
        </w:rPr>
        <w:t xml:space="preserve">Cultural Integration Campaign ("Kampala Roots")</w:t>
      </w:r>
      <w:r>
        <w:t xml:space="preserve">: Collaborated with local Lango and Baganda cultural influencers to co-create content, resulting in 78% engagement rate on social media (vs. industry avg. 45%). This resonated deeply with Kampala's youth demographic, directly boosting app downloads by 61% in the quarter.</w:t>
      </w:r>
    </w:p>
    <w:p>
      <w:pPr>
        <w:numPr>
          <w:ilvl w:val="0"/>
          <w:numId w:val="1002"/>
        </w:numPr>
        <w:pStyle w:val="Compact"/>
      </w:pPr>
      <w:r>
        <w:rPr>
          <w:bCs/>
          <w:b/>
        </w:rPr>
        <w:t xml:space="preserve">Localized Pricing Architecture:</w:t>
      </w:r>
      <w:r>
        <w:t xml:space="preserve"> </w:t>
      </w:r>
      <w:r>
        <w:t xml:space="preserve">The Marketing Manager designed tiered pricing based on Kampala’s distinct purchasing power zones (e.g., premium pricing in Buganda Road vs. value bundles in Bwaise). This increased average transaction value by 19% while maintaining customer acquisition costs below $2.30.</w:t>
      </w:r>
    </w:p>
    <w:p>
      <w:pPr>
        <w:numPr>
          <w:ilvl w:val="0"/>
          <w:numId w:val="1002"/>
        </w:numPr>
        <w:pStyle w:val="Compact"/>
      </w:pPr>
      <w:r>
        <w:rPr>
          <w:bCs/>
          <w:b/>
        </w:rPr>
        <w:t xml:space="preserve">Supply Chain Resilience Initiative:</w:t>
      </w:r>
      <w:r>
        <w:t xml:space="preserve"> </w:t>
      </w:r>
      <w:r>
        <w:t xml:space="preserve">Addressing Kampala’s notorious traffic congestion, the Marketing Manager established micro-warehouses in three high-demand zones (Nakasero, Kololo, Muyenga), reducing delivery times from 48 to 6 hours. This directly supported a 30% reduction in cart abandonment rates.</w:t>
      </w:r>
    </w:p>
    <w:bookmarkEnd w:id="22"/>
    <w:bookmarkStart w:id="23" w:name="Xe82e569c065115df7e65abec90e198158b59327"/>
    <w:p>
      <w:pPr>
        <w:pStyle w:val="Heading2"/>
      </w:pPr>
      <w:r>
        <w:t xml:space="preserve">IV. Uganda Kampala Market Challenges &amp; Mitigation</w:t>
      </w:r>
    </w:p>
    <w:p>
      <w:pPr>
        <w:pStyle w:val="FirstParagraph"/>
      </w:pPr>
      <w:r>
        <w:t xml:space="preserve">The Marketing Manager identified critical Kampala-specific obstacles and implemented solutions:</w:t>
      </w:r>
    </w:p>
    <w:p>
      <w:pPr>
        <w:numPr>
          <w:ilvl w:val="0"/>
          <w:numId w:val="1003"/>
        </w:numPr>
        <w:pStyle w:val="Compact"/>
      </w:pPr>
      <w:r>
        <w:rPr>
          <w:bCs/>
          <w:b/>
        </w:rPr>
        <w:t xml:space="preserve">Infrastructure Limitations:</w:t>
      </w:r>
      <w:r>
        <w:t xml:space="preserve"> </w:t>
      </w:r>
      <w:r>
        <w:t xml:space="preserve">Frequent power outages disrupted digital campaigns. *Solution:* Partnered with local solar providers for backup power at all key marketing hubs (e.g., Kawempe retail centers), ensuring 99.8% campaign uptime.</w:t>
      </w:r>
    </w:p>
    <w:p>
      <w:pPr>
        <w:numPr>
          <w:ilvl w:val="0"/>
          <w:numId w:val="1003"/>
        </w:numPr>
        <w:pStyle w:val="Compact"/>
      </w:pPr>
      <w:r>
        <w:rPr>
          <w:bCs/>
          <w:b/>
        </w:rPr>
        <w:t xml:space="preserve">Cultural Nuances:</w:t>
      </w:r>
      <w:r>
        <w:t xml:space="preserve"> </w:t>
      </w:r>
      <w:r>
        <w:t xml:space="preserve">Initial messaging failed to resonate during the "Kampala Festival" due to overlooked religious sensitivities. *Solution:* The Marketing Manager established a local cultural advisory panel, leading to revised campaigns that boosted positive sentiment by 47% in post-campaign surveys.</w:t>
      </w:r>
    </w:p>
    <w:p>
      <w:pPr>
        <w:numPr>
          <w:ilvl w:val="0"/>
          <w:numId w:val="1003"/>
        </w:numPr>
        <w:pStyle w:val="Compact"/>
      </w:pPr>
      <w:r>
        <w:rPr>
          <w:bCs/>
          <w:b/>
        </w:rPr>
        <w:t xml:space="preserve">Competition Pressure:</w:t>
      </w:r>
      <w:r>
        <w:t xml:space="preserve"> </w:t>
      </w:r>
      <w:r>
        <w:t xml:space="preserve">Local competitor "Nile Fresh" undercut prices in Kampala's informal markets. *Solution:* The Marketing Manager launched targeted "Kampala Quality Guarantee" loyalty program, securing 25% of price-sensitive customers through verified quality assurance (not just low cost).</w:t>
      </w:r>
    </w:p>
    <w:bookmarkEnd w:id="23"/>
    <w:bookmarkStart w:id="24" w:name="X86dcafcfe9fb2634b73c5e69742ad45fcfabefc"/>
    <w:p>
      <w:pPr>
        <w:pStyle w:val="Heading2"/>
      </w:pPr>
      <w:r>
        <w:t xml:space="preserve">V. Critical Recommendations for Uganda Kampala Growth</w:t>
      </w:r>
    </w:p>
    <w:p>
      <w:pPr>
        <w:pStyle w:val="FirstParagraph"/>
      </w:pPr>
      <w:r>
        <w:t xml:space="preserve">Based on this Sales Report, the Marketing Manager recommends:</w:t>
      </w:r>
    </w:p>
    <w:p>
      <w:pPr>
        <w:numPr>
          <w:ilvl w:val="0"/>
          <w:numId w:val="1004"/>
        </w:numPr>
        <w:pStyle w:val="Compact"/>
      </w:pPr>
      <w:r>
        <w:rPr>
          <w:bCs/>
          <w:b/>
        </w:rPr>
        <w:t xml:space="preserve">Double Down on Digital-First Engagement:</w:t>
      </w:r>
      <w:r>
        <w:t xml:space="preserve"> </w:t>
      </w:r>
      <w:r>
        <w:t xml:space="preserve">Allocate 30% of Kampala’s marketing budget to AI-driven personalization (e.g., WhatsApp-based promotions tailored to Kampala neighborhoods). This targets the 87% of Ugandans who use mobile-first shopping—critical for Uganda Kampala’s urban density.</w:t>
      </w:r>
    </w:p>
    <w:p>
      <w:pPr>
        <w:numPr>
          <w:ilvl w:val="0"/>
          <w:numId w:val="1004"/>
        </w:numPr>
        <w:pStyle w:val="Compact"/>
      </w:pPr>
      <w:r>
        <w:rPr>
          <w:bCs/>
          <w:b/>
        </w:rPr>
        <w:t xml:space="preserve">Develop Kampala-Specific Product Lines:</w:t>
      </w:r>
      <w:r>
        <w:t xml:space="preserve"> </w:t>
      </w:r>
      <w:r>
        <w:t xml:space="preserve">Introduce "Kampala Blend" variants (e.g., banana-based snacks, cassava flour products) co-created with local vendors. The Marketing Manager’s market research confirms 68% of consumers prefer locally adapted products over imported alternatives.</w:t>
      </w:r>
    </w:p>
    <w:p>
      <w:pPr>
        <w:numPr>
          <w:ilvl w:val="0"/>
          <w:numId w:val="1004"/>
        </w:numPr>
        <w:pStyle w:val="Compact"/>
      </w:pPr>
      <w:r>
        <w:rPr>
          <w:bCs/>
          <w:b/>
        </w:rPr>
        <w:t xml:space="preserve">Strengthen Government Partnerships:</w:t>
      </w:r>
      <w:r>
        <w:t xml:space="preserve"> </w:t>
      </w:r>
      <w:r>
        <w:t xml:space="preserve">Leverage Kampala’s "City Development Fund" for joint initiatives (e.g., sponsoring youth entrepreneurship events). This builds brand trust while generating data for future marketing strategies in Uganda Kampala.</w:t>
      </w:r>
    </w:p>
    <w:bookmarkEnd w:id="24"/>
    <w:bookmarkStart w:id="25" w:name="X2d57e783708862db47b3dd9b8f6efc3cbcbc52d"/>
    <w:p>
      <w:pPr>
        <w:pStyle w:val="Heading2"/>
      </w:pPr>
      <w:r>
        <w:t xml:space="preserve">VI. Conclusion: The Marketing Manager’s Strategic Value in Uganda</w:t>
      </w:r>
    </w:p>
    <w:p>
      <w:pPr>
        <w:pStyle w:val="FirstParagraph"/>
      </w:pPr>
      <w:r>
        <w:t xml:space="preserve">This Sales Report unequivocally demonstrates that our Marketing Manager’s deep understanding of Kampala’s socio-economic fabric is the primary driver of our success in Uganda. By moving beyond generic regional tactics and embedding local insight into every campaign—from navigating Nakivubo traffic to honoring Buganda festivals—the Marketing Manager delivered results that set a benchmark for all East African operations. The 18% YoY growth in Uganda Kampala wasn’t accidental; it was engineered through hyper-localized marketing execution. As we enter Q4, the Marketing Manager will prioritize scaling these Kampala-specific models across Uganda while maintaining the agility required to navigate each neighborhood’s unique dynamics. In a market where cultural intelligence equals commercial advantage, our Kampala team isn’t just selling products—they’re building lasting community partnerships that fuel sustainable growth. For any company aiming to thrive in Uganda Kampala, investing in a Marketing Manager who speaks the language of Kampala (literally and figuratively) is not an expense—it’s the essential foundation for success.</w:t>
      </w:r>
    </w:p>
    <w:p>
      <w:pPr>
        <w:pStyle w:val="BodyText"/>
      </w:pPr>
      <w:r>
        <w:rPr>
          <w:bCs/>
          <w:b/>
        </w:rPr>
        <w:t xml:space="preserve">Prepared by:</w:t>
      </w:r>
      <w:r>
        <w:t xml:space="preserve"> </w:t>
      </w:r>
      <w:r>
        <w:t xml:space="preserve">[Your Name], Senior Marketing Manager</w:t>
      </w:r>
      <w:r>
        <w:br/>
      </w:r>
      <w:r>
        <w:rPr>
          <w:bCs/>
          <w:b/>
        </w:rPr>
        <w:t xml:space="preserve">Verified by:</w:t>
      </w:r>
      <w:r>
        <w:t xml:space="preserve"> </w:t>
      </w:r>
      <w:r>
        <w:t xml:space="preserve">Regional Sales Director, East Africa</w:t>
      </w:r>
      <w:r>
        <w:br/>
      </w:r>
      <w:r>
        <w:rPr>
          <w:bCs/>
          <w:b/>
        </w:rPr>
        <w:t xml:space="preserve">Acknowledged by:</w:t>
      </w:r>
      <w:r>
        <w:t xml:space="preserve"> </w:t>
      </w:r>
      <w:r>
        <w:t xml:space="preserve">Uganda Kampala Operations Head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Sales Report - Marketing Manager Performance</dc:title>
  <dc:creator/>
  <dc:language>en</dc:language>
  <cp:keywords/>
  <dcterms:created xsi:type="dcterms:W3CDTF">2026-07-24T19:35:11Z</dcterms:created>
  <dcterms:modified xsi:type="dcterms:W3CDTF">2026-07-24T19:35:11Z</dcterms:modified>
</cp:coreProperties>
</file>

<file path=docProps/custom.xml><?xml version="1.0" encoding="utf-8"?>
<Properties xmlns="http://schemas.openxmlformats.org/officeDocument/2006/custom-properties" xmlns:vt="http://schemas.openxmlformats.org/officeDocument/2006/docPropsVTypes"/>
</file>