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Mason</w:t>
      </w:r>
      <w:r>
        <w:t xml:space="preserve"> </w:t>
      </w:r>
      <w:r>
        <w:t xml:space="preserve">Performance</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7" w:name="X12ae088eae7af07767f5a579551c9706d642515"/>
    <w:p>
      <w:pPr>
        <w:pStyle w:val="Heading1"/>
      </w:pPr>
      <w:r>
        <w:t xml:space="preserve">Comprehensive Sales Report: Mason's Market Performance in Brazil Rio de Janeiro</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Sales Leadership Team</w:t>
      </w:r>
      <w:r>
        <w:br/>
      </w:r>
      <w:r>
        <w:rPr>
          <w:bCs/>
          <w:b/>
        </w:rPr>
        <w:t xml:space="preserve">Report Period:</w:t>
      </w:r>
      <w:r>
        <w:t xml:space="preserve"> </w:t>
      </w:r>
      <w:r>
        <w:t xml:space="preserve">Q1 2023 - Q3 2023</w:t>
      </w:r>
    </w:p>
    <w:bookmarkStart w:id="20" w:name="i.-executive-summary"/>
    <w:p>
      <w:pPr>
        <w:pStyle w:val="Heading2"/>
      </w:pPr>
      <w:r>
        <w:t xml:space="preserve">I. Executive Summary</w:t>
      </w:r>
    </w:p>
    <w:p>
      <w:pPr>
        <w:pStyle w:val="FirstParagraph"/>
      </w:pPr>
      <w:r>
        <w:t xml:space="preserve">This comprehensive Sales Report details Mason's outstanding performance across the Brazil Rio de Janeiro market during the first nine months of 2023. Mason, our strategic sales representative for premium consumer electronics in the Brazilian market, has exceeded all quarterly targets by an average of 18.7%, establishing a robust foundation for regional expansion. The report analyzes key metrics, competitive dynamics, and growth opportunities specifically within Rio de Janeiro's unique commercial ecosystem. Mason's exceptional understanding of local consumer behavior in Brazil Rio de Janeiro has been instrumental in securing partnerships with 12 major retail chains across the city, significantly outpacing regional competitors.</w:t>
      </w:r>
    </w:p>
    <w:bookmarkEnd w:id="20"/>
    <w:bookmarkStart w:id="21" w:name="X82b6687998cce36f7b28fadf3f8fda5c7c80b1a"/>
    <w:p>
      <w:pPr>
        <w:pStyle w:val="Heading2"/>
      </w:pPr>
      <w:r>
        <w:t xml:space="preserve">II. Performance Overview: Mason in Brazil Rio de Janeiro</w:t>
      </w:r>
    </w:p>
    <w:p>
      <w:pPr>
        <w:pStyle w:val="FirstParagraph"/>
      </w:pPr>
      <w:r>
        <w:t xml:space="preserve">Mason's operational focus on Brazil Rio de Janeiro has yielded remarkable results since establishing dedicated market operations in January 2023. The Sales Report indicates a 41% year-over-year revenue growth for Mason's portfolio, with the Rio de Janeiro metro area contributing 68% of total regional sales. This success stems from Mason's tailored approach to Brazil's diverse urban landscape, particularly understanding Rio de Janeiro's distinct market segments: upscale Zona Sul neighborhoods, commercial hubs like Centro and Lapa, and emerging tech-savvy districts such as Barra da Tijuca.</w:t>
      </w:r>
    </w:p>
    <w:p>
      <w:pPr>
        <w:pStyle w:val="BodyText"/>
      </w:pPr>
      <w:r>
        <w:t xml:space="preserve">Key highlights include:</w:t>
      </w:r>
    </w:p>
    <w:p>
      <w:pPr>
        <w:numPr>
          <w:ilvl w:val="0"/>
          <w:numId w:val="1001"/>
        </w:numPr>
        <w:pStyle w:val="Compact"/>
      </w:pPr>
      <w:r>
        <w:rPr>
          <w:bCs/>
          <w:b/>
        </w:rPr>
        <w:t xml:space="preserve">Revenue Growth:</w:t>
      </w:r>
      <w:r>
        <w:t xml:space="preserve"> </w:t>
      </w:r>
      <w:r>
        <w:t xml:space="preserve">R$ 14.7 million (Q3 2023) vs. R$ 9.8 million (Q3 2022)</w:t>
      </w:r>
    </w:p>
    <w:p>
      <w:pPr>
        <w:numPr>
          <w:ilvl w:val="0"/>
          <w:numId w:val="1001"/>
        </w:numPr>
        <w:pStyle w:val="Compact"/>
      </w:pPr>
      <w:r>
        <w:rPr>
          <w:bCs/>
          <w:b/>
        </w:rPr>
        <w:t xml:space="preserve">New Retail Partnerships:</w:t>
      </w:r>
      <w:r>
        <w:t xml:space="preserve"> </w:t>
      </w:r>
      <w:r>
        <w:t xml:space="preserve">+17 partnerships in Rio de Janeiro since Q1</w:t>
      </w:r>
    </w:p>
    <w:p>
      <w:pPr>
        <w:numPr>
          <w:ilvl w:val="0"/>
          <w:numId w:val="1001"/>
        </w:numPr>
        <w:pStyle w:val="Compact"/>
      </w:pPr>
      <w:r>
        <w:rPr>
          <w:bCs/>
          <w:b/>
        </w:rPr>
        <w:t xml:space="preserve">Market Share:</w:t>
      </w:r>
      <w:r>
        <w:t xml:space="preserve"> </w:t>
      </w:r>
      <w:r>
        <w:t xml:space="preserve">Increased from 15% to 24% in premium electronics segment (Rio de Janeiro only)</w:t>
      </w:r>
    </w:p>
    <w:p>
      <w:pPr>
        <w:numPr>
          <w:ilvl w:val="0"/>
          <w:numId w:val="1001"/>
        </w:numPr>
        <w:pStyle w:val="Compact"/>
      </w:pPr>
      <w:r>
        <w:rPr>
          <w:bCs/>
          <w:b/>
        </w:rPr>
        <w:t xml:space="preserve">Cross-Sell Success:</w:t>
      </w:r>
      <w:r>
        <w:t xml:space="preserve"> </w:t>
      </w:r>
      <w:r>
        <w:t xml:space="preserve">32% of customers purchased complementary products through Mason's consultative approach</w:t>
      </w:r>
    </w:p>
    <w:bookmarkEnd w:id="21"/>
    <w:bookmarkStart w:id="22" w:name="X7029d969a7cb3756d6fe353030486d12c5373fa"/>
    <w:p>
      <w:pPr>
        <w:pStyle w:val="Heading2"/>
      </w:pPr>
      <w:r>
        <w:t xml:space="preserve">III. Market Analysis: Brazil Rio de Janeiro Dynamics</w:t>
      </w:r>
    </w:p>
    <w:p>
      <w:pPr>
        <w:pStyle w:val="FirstParagraph"/>
      </w:pPr>
      <w:r>
        <w:t xml:space="preserve">The Sales Report identifies three critical factors driving Mason's success in Brazil Rio de Janeiro:</w:t>
      </w:r>
    </w:p>
    <w:p>
      <w:pPr>
        <w:pStyle w:val="BodyText"/>
      </w:pPr>
      <w:r>
        <w:rPr>
          <w:bCs/>
          <w:b/>
        </w:rPr>
        <w:t xml:space="preserve">1. Cultural Intelligence:</w:t>
      </w:r>
      <w:r>
        <w:t xml:space="preserve"> </w:t>
      </w:r>
      <w:r>
        <w:t xml:space="preserve">Mason implemented culturally nuanced sales strategies recognizing Rio de Janeiro's social dynamics. Understanding that Brazilian consumers value personal relationships (particularly in Rio), Mason introduced weekly "client coffee meetings" at local cafes, significantly improving customer retention by 27%.</w:t>
      </w:r>
    </w:p>
    <w:p>
      <w:pPr>
        <w:pStyle w:val="BodyText"/>
      </w:pPr>
      <w:r>
        <w:rPr>
          <w:bCs/>
          <w:b/>
        </w:rPr>
        <w:t xml:space="preserve">2. Seasonal Adaptation:</w:t>
      </w:r>
      <w:r>
        <w:t xml:space="preserve"> </w:t>
      </w:r>
      <w:r>
        <w:t xml:space="preserve">Mason developed specialized inventory plans for Rio de Janeiro's unique climate and events calendar. The Sales Report notes a 54% increase in smart home products during the Carnival season (February), capitalizing on heightened consumer spending, while maintaining stock for rainy season electronics needs.</w:t>
      </w:r>
    </w:p>
    <w:p>
      <w:pPr>
        <w:pStyle w:val="BodyText"/>
      </w:pPr>
      <w:r>
        <w:rPr>
          <w:bCs/>
          <w:b/>
        </w:rPr>
        <w:t xml:space="preserve">3. Digital Integration:</w:t>
      </w:r>
      <w:r>
        <w:t xml:space="preserve"> </w:t>
      </w:r>
      <w:r>
        <w:t xml:space="preserve">Recognizing Rio de Janeiro's high mobile penetration rate (89%), Mason deployed a WhatsApp-based CRM system specifically for Brazil market interactions. This initiative reduced response times by 72% and increased lead conversion by 38%, setting new benchmarks for sales efficiency in the region.</w:t>
      </w:r>
    </w:p>
    <w:bookmarkEnd w:id="22"/>
    <w:bookmarkStart w:id="23" w:name="iv.-competitive-landscape-assessment"/>
    <w:p>
      <w:pPr>
        <w:pStyle w:val="Heading2"/>
      </w:pPr>
      <w:r>
        <w:t xml:space="preserve">IV. Competitive Landscape Assessment</w:t>
      </w:r>
    </w:p>
    <w:p>
      <w:pPr>
        <w:pStyle w:val="FirstParagraph"/>
      </w:pPr>
      <w:r>
        <w:t xml:space="preserve">The Sales Report provides critical insights into the competitive environment within Brazil Rio de Janeiro:</w:t>
      </w:r>
    </w:p>
    <w:p>
      <w:pPr>
        <w:numPr>
          <w:ilvl w:val="0"/>
          <w:numId w:val="1002"/>
        </w:numPr>
        <w:pStyle w:val="Compact"/>
      </w:pPr>
      <w:r>
        <w:rPr>
          <w:bCs/>
          <w:b/>
        </w:rPr>
        <w:t xml:space="preserve">Local Competitor Weaknesses:</w:t>
      </w:r>
      <w:r>
        <w:t xml:space="preserve"> </w:t>
      </w:r>
      <w:r>
        <w:t xml:space="preserve">Traditional Brazilian electronics retailers (e.g., Casas Bahia) lack Mason's digital integration capabilities, resulting in 28% higher customer acquisition costs for them versus Mason</w:t>
      </w:r>
    </w:p>
    <w:p>
      <w:pPr>
        <w:numPr>
          <w:ilvl w:val="0"/>
          <w:numId w:val="1002"/>
        </w:numPr>
        <w:pStyle w:val="Compact"/>
      </w:pPr>
      <w:r>
        <w:rPr>
          <w:bCs/>
          <w:b/>
        </w:rPr>
        <w:t xml:space="preserve">Global Rival Gap:</w:t>
      </w:r>
      <w:r>
        <w:t xml:space="preserve"> </w:t>
      </w:r>
      <w:r>
        <w:t xml:space="preserve">International brands struggle with Rio de Janeiro's complex logistics. Mason secured exclusive distribution rights for 3 key product lines by establishing partnerships with local logistics firm "LogiRio," reducing delivery times from 14 to 4 business days</w:t>
      </w:r>
    </w:p>
    <w:p>
      <w:pPr>
        <w:numPr>
          <w:ilvl w:val="0"/>
          <w:numId w:val="1002"/>
        </w:numPr>
        <w:pStyle w:val="Compact"/>
      </w:pPr>
      <w:r>
        <w:rPr>
          <w:bCs/>
          <w:b/>
        </w:rPr>
        <w:t xml:space="preserve">Market Differentiation:</w:t>
      </w:r>
      <w:r>
        <w:t xml:space="preserve"> </w:t>
      </w:r>
      <w:r>
        <w:t xml:space="preserve">Mason's bilingual sales team (Portuguese/English) has become a significant differentiator in Rio de Janeiro's international tourist hub, capturing 35% of tourism-related sales during peak seasons</w:t>
      </w:r>
    </w:p>
    <w:bookmarkEnd w:id="23"/>
    <w:bookmarkStart w:id="24" w:name="Xcee22fefc49206c69cd435680a495f988d20a40"/>
    <w:p>
      <w:pPr>
        <w:pStyle w:val="Heading2"/>
      </w:pPr>
      <w:r>
        <w:t xml:space="preserve">V. Challenges and Strategic Opportunities</w:t>
      </w:r>
    </w:p>
    <w:p>
      <w:pPr>
        <w:pStyle w:val="FirstParagraph"/>
      </w:pPr>
      <w:r>
        <w:t xml:space="preserve">The Sales Report identifies two critical challenges requiring immediate attention for sustained growth in Brazil Rio de Janeiro:</w:t>
      </w:r>
    </w:p>
    <w:p>
      <w:pPr>
        <w:numPr>
          <w:ilvl w:val="0"/>
          <w:numId w:val="1003"/>
        </w:numPr>
        <w:pStyle w:val="Compact"/>
      </w:pPr>
      <w:r>
        <w:rPr>
          <w:bCs/>
          <w:b/>
        </w:rPr>
        <w:t xml:space="preserve">Currency Volatility:</w:t>
      </w:r>
      <w:r>
        <w:t xml:space="preserve"> </w:t>
      </w:r>
      <w:r>
        <w:t xml:space="preserve">Fluctuations in BRL/USD impact profit margins. Mason recommended implementing a dynamic pricing algorithm that adjusts product pricing within 24 hours of forex changes, projected to stabilize margins by 15%.</w:t>
      </w:r>
    </w:p>
    <w:p>
      <w:pPr>
        <w:numPr>
          <w:ilvl w:val="0"/>
          <w:numId w:val="1003"/>
        </w:numPr>
        <w:pStyle w:val="Compact"/>
      </w:pPr>
      <w:r>
        <w:rPr>
          <w:bCs/>
          <w:b/>
        </w:rPr>
        <w:t xml:space="preserve">Regulatory Compliance:</w:t>
      </w:r>
      <w:r>
        <w:t xml:space="preserve"> </w:t>
      </w:r>
      <w:r>
        <w:t xml:space="preserve">Complex Brazilian tax structures (ICMS) required additional training. The Sales Report details Mason's successful implementation of an automated compliance system, reducing administrative errors by 63%.</w:t>
      </w:r>
    </w:p>
    <w:p>
      <w:pPr>
        <w:pStyle w:val="FirstParagraph"/>
      </w:pPr>
      <w:r>
        <w:t xml:space="preserve">Strategic opportunities identified in the Brazil Rio de Janeiro market include:</w:t>
      </w:r>
    </w:p>
    <w:p>
      <w:pPr>
        <w:numPr>
          <w:ilvl w:val="0"/>
          <w:numId w:val="1004"/>
        </w:numPr>
        <w:pStyle w:val="Compact"/>
      </w:pPr>
      <w:r>
        <w:rPr>
          <w:bCs/>
          <w:b/>
        </w:rPr>
        <w:t xml:space="preserve">Government Partnerships:</w:t>
      </w:r>
      <w:r>
        <w:t xml:space="preserve"> </w:t>
      </w:r>
      <w:r>
        <w:t xml:space="preserve">Mason is currently negotiating a pilot program with Rio de Janeiro's Municipal Technology Office for smart city initiatives, potentially generating R$ 3.2 million in new contracts</w:t>
      </w:r>
    </w:p>
    <w:p>
      <w:pPr>
        <w:numPr>
          <w:ilvl w:val="0"/>
          <w:numId w:val="1004"/>
        </w:numPr>
        <w:pStyle w:val="Compact"/>
      </w:pPr>
      <w:r>
        <w:rPr>
          <w:bCs/>
          <w:b/>
        </w:rPr>
        <w:t xml:space="preserve">Sustainability Focus:</w:t>
      </w:r>
      <w:r>
        <w:t xml:space="preserve"> </w:t>
      </w:r>
      <w:r>
        <w:t xml:space="preserve">Launching eco-friendly product bundles targeting Rio de Janeiro's growing environmental consciousness (57% of consumers prefer sustainable options per recent market data)</w:t>
      </w:r>
    </w:p>
    <w:p>
      <w:pPr>
        <w:numPr>
          <w:ilvl w:val="0"/>
          <w:numId w:val="1004"/>
        </w:numPr>
        <w:pStyle w:val="Compact"/>
      </w:pPr>
      <w:r>
        <w:rPr>
          <w:bCs/>
          <w:b/>
        </w:rPr>
        <w:t xml:space="preserve">Tourism Integration:</w:t>
      </w:r>
      <w:r>
        <w:t xml:space="preserve"> </w:t>
      </w:r>
      <w:r>
        <w:t xml:space="preserve">Developing "Rio Experience" packages for international visitors, leveraging Mason's partnerships with 8 major hotels in the city</w:t>
      </w:r>
    </w:p>
    <w:bookmarkEnd w:id="24"/>
    <w:bookmarkStart w:id="25" w:name="vi.-recommendations-for-future-growth"/>
    <w:p>
      <w:pPr>
        <w:pStyle w:val="Heading2"/>
      </w:pPr>
      <w:r>
        <w:t xml:space="preserve">VI. Recommendations for Future Growth</w:t>
      </w:r>
    </w:p>
    <w:p>
      <w:pPr>
        <w:pStyle w:val="FirstParagraph"/>
      </w:pPr>
      <w:r>
        <w:t xml:space="preserve">Based on this Sales Report, we recommend the following actions to maximize Mason's potential in Brazil Rio de Janeiro:</w:t>
      </w:r>
    </w:p>
    <w:p>
      <w:pPr>
        <w:numPr>
          <w:ilvl w:val="0"/>
          <w:numId w:val="1005"/>
        </w:numPr>
        <w:pStyle w:val="Compact"/>
      </w:pPr>
      <w:r>
        <w:rPr>
          <w:bCs/>
          <w:b/>
        </w:rPr>
        <w:t xml:space="preserve">Expand Local Talent Pipeline:</w:t>
      </w:r>
      <w:r>
        <w:t xml:space="preserve"> </w:t>
      </w:r>
      <w:r>
        <w:t xml:space="preserve">Invest R$ 500,000 in training 15 new Portuguese-speaking sales specialists for Rio de Janeiro operations by Q1 2024</w:t>
      </w:r>
    </w:p>
    <w:p>
      <w:pPr>
        <w:numPr>
          <w:ilvl w:val="0"/>
          <w:numId w:val="1005"/>
        </w:numPr>
        <w:pStyle w:val="Compact"/>
      </w:pPr>
      <w:r>
        <w:rPr>
          <w:bCs/>
          <w:b/>
        </w:rPr>
        <w:t xml:space="preserve">Implement AI-Powered Market Analytics:</w:t>
      </w:r>
      <w:r>
        <w:t xml:space="preserve"> </w:t>
      </w:r>
      <w:r>
        <w:t xml:space="preserve">Deploy predictive analytics focused specifically on Brazil Rio de Janeiro consumer patterns to forecast demand fluctuations with 92% accuracy</w:t>
      </w:r>
    </w:p>
    <w:bookmarkEnd w:id="25"/>
    <w:bookmarkStart w:id="26" w:name="Xaa0d7ab2db9ab5bde6d1e001ad872374e27a9b0"/>
    <w:p>
      <w:pPr>
        <w:pStyle w:val="Heading2"/>
      </w:pPr>
      <w:r>
        <w:t xml:space="preserve">VII. Conclusion: Mason's Strategic Imperative in Brazil Rio de Janeiro</w:t>
      </w:r>
    </w:p>
    <w:p>
      <w:pPr>
        <w:pStyle w:val="FirstParagraph"/>
      </w:pPr>
      <w:r>
        <w:t xml:space="preserve">This Sales Report unequivocally demonstrates that Mason has become the cornerstone of our premium electronics strategy in Brazil Rio de Janeiro. The exceptional performance metrics, coupled with deep market integration, position Mason for dominance in South America's second-largest economy. As we finalize this report, it's crucial to recognize that Mason's success isn't merely about numbers – it represents a transformative approach to market entry that respects and leverages the unique cultural fabric of Rio de Janeiro.</w:t>
      </w:r>
    </w:p>
    <w:p>
      <w:pPr>
        <w:pStyle w:val="BodyText"/>
      </w:pPr>
      <w:r>
        <w:t xml:space="preserve">Looking ahead, Mason must maintain its hyper-localized strategy while scaling operations. The Sales Report confirms that continuing investment in Brazil Rio de Janeiro is not just prudent – it's imperative for global growth. With 2024 targeting R$ 23 million in sales from Rio de Janeiro alone (a 55% increase over current levels), Mason stands ready to lead our expansion into the heart of South America's most vibrant market.</w:t>
      </w:r>
    </w:p>
    <w:p>
      <w:pPr>
        <w:pStyle w:val="BodyText"/>
      </w:pPr>
      <w:r>
        <w:rPr>
          <w:bCs/>
          <w:b/>
        </w:rPr>
        <w:t xml:space="preserve">Prepared by:</w:t>
      </w:r>
      <w:r>
        <w:t xml:space="preserve"> </w:t>
      </w:r>
      <w:r>
        <w:t xml:space="preserve">Global Sales Intelligence Division</w:t>
      </w:r>
      <w:r>
        <w:br/>
      </w:r>
      <w:r>
        <w:rPr>
          <w:bCs/>
          <w:b/>
        </w:rPr>
        <w:t xml:space="preserve">Verified by:</w:t>
      </w:r>
      <w:r>
        <w:t xml:space="preserve"> </w:t>
      </w:r>
      <w:r>
        <w:t xml:space="preserve">Regional Director - Latin America</w:t>
      </w:r>
      <w:r>
        <w:br/>
      </w:r>
      <w:r>
        <w:rPr>
          <w:iCs/>
          <w:i/>
        </w:rPr>
        <w:t xml:space="preserve">This Sales Report is confidential and exclusively for internal use within the Mason Corporation. Unauthorized distribution prohibited.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Mason Performance in Brazil Rio de Janeiro</dc:title>
  <dc:creator/>
  <dc:language>en</dc:language>
  <cp:keywords/>
  <dcterms:created xsi:type="dcterms:W3CDTF">2025-12-09T20:13:19Z</dcterms:created>
  <dcterms:modified xsi:type="dcterms:W3CDTF">2025-12-09T20:13:19Z</dcterms:modified>
</cp:coreProperties>
</file>

<file path=docProps/custom.xml><?xml version="1.0" encoding="utf-8"?>
<Properties xmlns="http://schemas.openxmlformats.org/officeDocument/2006/custom-properties" xmlns:vt="http://schemas.openxmlformats.org/officeDocument/2006/docPropsVTypes"/>
</file>