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Market</w:t>
      </w:r>
      <w:r>
        <w:t xml:space="preserve"> </w:t>
      </w:r>
      <w:r>
        <w:t xml:space="preserve">Analysis</w:t>
      </w:r>
    </w:p>
    <w:bookmarkStart w:id="35" w:name="Xfea35d78df507ad8b4ff7dc646a837d9ae07453"/>
    <w:p>
      <w:pPr>
        <w:pStyle w:val="Heading1"/>
      </w:pPr>
      <w:r>
        <w:t xml:space="preserve">Comprehensive Sales Report: Mason Products in Ethiopia Addis Ababa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Leadership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Mason's market performance in Addis Ababa, Ethiopia during Q3 2023. Despite significant infrastructural challenges and economic volatility, Mason achieved a remarkable 37% year-over-year sales growth within Ethiopia's capital city, establishing Addis Ababa as a strategic growth engine for our African expansion. The report validates our market entry strategy while identifying critical opportunities to dominate Ethiopia's $12 billion consumer goods sector through localized partnerships and product innovation tailored to Ethiopian consumers.</w:t>
      </w:r>
    </w:p>
    <w:bookmarkEnd w:id="20"/>
    <w:bookmarkStart w:id="21" w:name="X34a438334653af6307d7b75762d2e81964cd795"/>
    <w:p>
      <w:pPr>
        <w:pStyle w:val="Heading2"/>
      </w:pPr>
      <w:r>
        <w:t xml:space="preserve">II. Sales Performance Overview (Addis Ababa Market)</w:t>
      </w:r>
    </w:p>
    <w:p>
      <w:pPr>
        <w:pStyle w:val="FirstParagraph"/>
      </w:pPr>
      <w:r>
        <w:t xml:space="preserve">Product Category</w:t>
      </w:r>
    </w:p>
    <w:p>
      <w:pPr>
        <w:pStyle w:val="BodyText"/>
      </w:pPr>
      <w:r>
        <w:t xml:space="preserve">Q3 2023 Sales (ETB)</w:t>
      </w:r>
    </w:p>
    <w:p>
      <w:pPr>
        <w:pStyle w:val="BodyText"/>
      </w:pPr>
      <w:r>
        <w:t xml:space="preserve">% Growth vs Q2</w:t>
      </w:r>
    </w:p>
    <w:p>
      <w:pPr>
        <w:pStyle w:val="BodyText"/>
      </w:pPr>
      <w:r>
        <w:t xml:space="preserve">% Growth vs Q3 2022</w:t>
      </w:r>
    </w:p>
    <w:p>
      <w:pPr>
        <w:pStyle w:val="BodyText"/>
      </w:pPr>
      <w:r>
        <w:t xml:space="preserve">Household Cleaners</w:t>
      </w:r>
    </w:p>
    <w:p>
      <w:pPr>
        <w:pStyle w:val="BodyText"/>
      </w:pPr>
      <w:r>
        <w:t xml:space="preserve">1,850,000</w:t>
      </w:r>
    </w:p>
    <w:p>
      <w:pPr>
        <w:pStyle w:val="BodyText"/>
      </w:pPr>
      <w:r>
        <w:t xml:space="preserve">+19.3%</w:t>
      </w:r>
    </w:p>
    <w:p>
      <w:pPr>
        <w:pStyle w:val="BodyText"/>
      </w:pPr>
      <w:r>
        <w:t xml:space="preserve">+42.7%</w:t>
      </w:r>
    </w:p>
    <w:p>
      <w:pPr>
        <w:pStyle w:val="BodyText"/>
      </w:pPr>
      <w:r>
        <w:t xml:space="preserve">Foaming Hand Washes</w:t>
      </w:r>
    </w:p>
    <w:p>
      <w:pPr>
        <w:pStyle w:val="BodyText"/>
      </w:pPr>
      <w:r>
        <w:t xml:space="preserve">1,265,000</w:t>
      </w:r>
    </w:p>
    <w:p>
      <w:pPr>
        <w:pStyle w:val="BodyText"/>
      </w:pPr>
      <w:r>
        <w:t xml:space="preserve">&lt;</w:t>
      </w:r>
    </w:p>
    <w:p>
      <w:pPr>
        <w:pStyle w:val="BodyText"/>
      </w:pPr>
      <w:r>
        <w:t xml:space="preserve">+28.6%</w:t>
      </w:r>
    </w:p>
    <w:p>
      <w:pPr>
        <w:pStyle w:val="BodyText"/>
      </w:pPr>
      <w:r>
        <w:t xml:space="preserve">+51.4%</w:t>
      </w:r>
    </w:p>
    <w:p>
      <w:pPr>
        <w:pStyle w:val="BodyText"/>
      </w:pPr>
      <w:r>
        <w:t xml:space="preserve">Laundry Detergents</w:t>
      </w:r>
    </w:p>
    <w:p>
      <w:pPr>
        <w:pStyle w:val="BodyText"/>
      </w:pPr>
      <w:r>
        <w:t xml:space="preserve">987,000</w:t>
      </w:r>
    </w:p>
    <w:p>
      <w:pPr>
        <w:pStyle w:val="BodyText"/>
      </w:pPr>
      <w:r>
        <w:t xml:space="preserve">+33.1%</w:t>
      </w:r>
    </w:p>
    <w:p>
      <w:pPr>
        <w:pStyle w:val="BodyText"/>
      </w:pPr>
      <w:r>
        <w:t xml:space="preserve">+34.9%</w:t>
      </w:r>
    </w:p>
    <w:p>
      <w:pPr>
        <w:pStyle w:val="BodyText"/>
      </w:pPr>
      <w:r>
        <w:t xml:space="preserve">Total Sales</w:t>
      </w:r>
    </w:p>
    <w:p>
      <w:pPr>
        <w:pStyle w:val="BodyText"/>
      </w:pPr>
      <w:r>
        <w:t xml:space="preserve">4,102,000</w:t>
      </w:r>
    </w:p>
    <w:p>
      <w:pPr>
        <w:pStyle w:val="BodyText"/>
      </w:pPr>
      <w:r>
        <w:t xml:space="preserve">+25.7%</w:t>
      </w:r>
    </w:p>
    <w:p>
      <w:pPr>
        <w:pStyle w:val="BodyText"/>
      </w:pPr>
      <w:r>
        <w:t xml:space="preserve">+37.2%</w:t>
      </w:r>
    </w:p>
    <w:p>
      <w:pPr>
        <w:pStyle w:val="BodyText"/>
      </w:pPr>
      <w:r>
        <w:t xml:space="preserve">Mason's Addis Ababa market share has grown from 8.1% in Q2 2022 to 14.6% in Q3 2023, outperforming industry average growth of 5.8%. This success is driven by our partnership with Addis Ababa-based distributor</w:t>
      </w:r>
      <w:r>
        <w:t xml:space="preserve"> </w:t>
      </w:r>
      <w:r>
        <w:rPr>
          <w:iCs/>
          <w:i/>
        </w:rPr>
        <w:t xml:space="preserve">Horizon Logistics</w:t>
      </w:r>
      <w:r>
        <w:t xml:space="preserve">, which now serves over 1,800 retail outlets across the city including major chains like</w:t>
      </w:r>
      <w:r>
        <w:t xml:space="preserve"> </w:t>
      </w:r>
      <w:r>
        <w:rPr>
          <w:iCs/>
          <w:i/>
        </w:rPr>
        <w:t xml:space="preserve">Mega Market</w:t>
      </w:r>
      <w:r>
        <w:t xml:space="preserve"> </w:t>
      </w:r>
      <w:r>
        <w:t xml:space="preserve">and</w:t>
      </w:r>
      <w:r>
        <w:t xml:space="preserve"> </w:t>
      </w:r>
      <w:r>
        <w:rPr>
          <w:iCs/>
          <w:i/>
        </w:rPr>
        <w:t xml:space="preserve">Kidus Supermarkets</w:t>
      </w:r>
      <w:r>
        <w:t xml:space="preserve">.</w:t>
      </w:r>
    </w:p>
    <w:bookmarkEnd w:id="21"/>
    <w:bookmarkStart w:id="22" w:name="X777a39ed101e73a4530c3fd201997c0037bc54f"/>
    <w:p>
      <w:pPr>
        <w:pStyle w:val="Heading2"/>
      </w:pPr>
      <w:r>
        <w:t xml:space="preserve">III. Market Analysis: Why Addis Ababa Matters for Mason</w:t>
      </w:r>
    </w:p>
    <w:p>
      <w:pPr>
        <w:pStyle w:val="FirstParagraph"/>
      </w:pPr>
      <w:r>
        <w:t xml:space="preserve">Addis Ababa represents Ethiopia's economic heartland, accounting for 34% of the nation's GDP and 61% of retail trade. As Mason expands across Africa, our Addis Ababa operations have become pivotal due to:</w:t>
      </w:r>
    </w:p>
    <w:p>
      <w:pPr>
        <w:numPr>
          <w:ilvl w:val="0"/>
          <w:numId w:val="1001"/>
        </w:numPr>
        <w:pStyle w:val="Compact"/>
      </w:pPr>
      <w:r>
        <w:rPr>
          <w:bCs/>
          <w:b/>
        </w:rPr>
        <w:t xml:space="preserve">Strategic Gateway Status:</w:t>
      </w:r>
      <w:r>
        <w:t xml:space="preserve"> </w:t>
      </w:r>
      <w:r>
        <w:t xml:space="preserve">The city serves as distribution hub for all 10 Ethiopian regional states</w:t>
      </w:r>
    </w:p>
    <w:p>
      <w:pPr>
        <w:numPr>
          <w:ilvl w:val="0"/>
          <w:numId w:val="1001"/>
        </w:numPr>
        <w:pStyle w:val="Compact"/>
      </w:pPr>
      <w:r>
        <w:rPr>
          <w:bCs/>
          <w:b/>
        </w:rPr>
        <w:t xml:space="preserve">Cultural Significance:</w:t>
      </w:r>
      <w:r>
        <w:t xml:space="preserve"> </w:t>
      </w:r>
      <w:r>
        <w:t xml:space="preserve">As Ethiopia's first capital since 1889, Addis Ababa sets consumption trends for the entire country</w:t>
      </w:r>
    </w:p>
    <w:p>
      <w:pPr>
        <w:numPr>
          <w:ilvl w:val="0"/>
          <w:numId w:val="1001"/>
        </w:numPr>
        <w:pStyle w:val="Compact"/>
      </w:pPr>
      <w:r>
        <w:rPr>
          <w:bCs/>
          <w:b/>
        </w:rPr>
        <w:t xml:space="preserve">Demographic Advantage:</w:t>
      </w:r>
      <w:r>
        <w:t xml:space="preserve"> </w:t>
      </w:r>
      <w:r>
        <w:t xml:space="preserve">5.3 million residents with growing middle class (projected 42% of population by 2030)</w:t>
      </w:r>
    </w:p>
    <w:bookmarkEnd w:id="22"/>
    <w:bookmarkStart w:id="26" w:name="X68d94259c8ab5459af0b2e9afeb1abaf83bcb87"/>
    <w:p>
      <w:pPr>
        <w:pStyle w:val="Heading2"/>
      </w:pPr>
      <w:r>
        <w:t xml:space="preserve">IV. Key Success Drivers in Ethiopia Addis Ababa</w:t>
      </w:r>
    </w:p>
    <w:bookmarkStart w:id="23" w:name="a.-localized-product-adaptation"/>
    <w:p>
      <w:pPr>
        <w:pStyle w:val="Heading3"/>
      </w:pPr>
      <w:r>
        <w:t xml:space="preserve">A. Localized Product Adaptation</w:t>
      </w:r>
    </w:p>
    <w:p>
      <w:pPr>
        <w:pStyle w:val="FirstParagraph"/>
      </w:pPr>
      <w:r>
        <w:t xml:space="preserve">Mason developed a special formulation for Addis Ababa called "Mason Etiopia Clean" featuring:</w:t>
      </w:r>
    </w:p>
    <w:p>
      <w:pPr>
        <w:numPr>
          <w:ilvl w:val="0"/>
          <w:numId w:val="1002"/>
        </w:numPr>
        <w:pStyle w:val="Compact"/>
      </w:pPr>
      <w:r>
        <w:t xml:space="preserve">Reduced phosphate content (meeting Ethiopia's new environmental regulations)</w:t>
      </w:r>
    </w:p>
    <w:p>
      <w:pPr>
        <w:numPr>
          <w:ilvl w:val="0"/>
          <w:numId w:val="1002"/>
        </w:numPr>
        <w:pStyle w:val="Compact"/>
      </w:pPr>
      <w:r>
        <w:t xml:space="preserve">Local scent blends using Ethiopian botanicals (khat, coffee husks)</w:t>
      </w:r>
    </w:p>
    <w:p>
      <w:pPr>
        <w:numPr>
          <w:ilvl w:val="0"/>
          <w:numId w:val="1002"/>
        </w:numPr>
        <w:pStyle w:val="Compact"/>
      </w:pPr>
      <w:r>
        <w:t xml:space="preserve">Packaging in 250ml size preferred by urban consumers</w:t>
      </w:r>
    </w:p>
    <w:p>
      <w:pPr>
        <w:pStyle w:val="FirstParagraph"/>
      </w:pPr>
      <w:r>
        <w:t xml:space="preserve">This adaptation drove a 63% repeat purchase rate among Addis Ababa customers – significantly higher than standard Mason products.</w:t>
      </w:r>
    </w:p>
    <w:bookmarkEnd w:id="23"/>
    <w:bookmarkStart w:id="24" w:name="b.-strategic-distribution-partnership"/>
    <w:p>
      <w:pPr>
        <w:pStyle w:val="Heading3"/>
      </w:pPr>
      <w:r>
        <w:t xml:space="preserve">B. Strategic Distribution Partnership</w:t>
      </w:r>
    </w:p>
    <w:p>
      <w:pPr>
        <w:pStyle w:val="FirstParagraph"/>
      </w:pPr>
      <w:r>
        <w:t xml:space="preserve">Our collaboration with Horizon Logistics has been transformative:</w:t>
      </w:r>
    </w:p>
    <w:p>
      <w:pPr>
        <w:numPr>
          <w:ilvl w:val="0"/>
          <w:numId w:val="1003"/>
        </w:numPr>
        <w:pStyle w:val="Compact"/>
      </w:pPr>
      <w:r>
        <w:t xml:space="preserve">Expanded distribution to 1,800 outlets (from 620 in Q1 2023)</w:t>
      </w:r>
    </w:p>
    <w:p>
      <w:pPr>
        <w:numPr>
          <w:ilvl w:val="0"/>
          <w:numId w:val="1003"/>
        </w:numPr>
        <w:pStyle w:val="Compact"/>
      </w:pPr>
      <w:r>
        <w:t xml:space="preserve">Implemented mobile delivery fleet using local motorcycle taxis</w:t>
      </w:r>
    </w:p>
    <w:p>
      <w:pPr>
        <w:numPr>
          <w:ilvl w:val="0"/>
          <w:numId w:val="1003"/>
        </w:numPr>
        <w:pStyle w:val="Compact"/>
      </w:pPr>
      <w:r>
        <w:t xml:space="preserve">Reduced last-mile delivery costs by 31% through Ethiopian transport network</w:t>
      </w:r>
    </w:p>
    <w:bookmarkEnd w:id="24"/>
    <w:bookmarkStart w:id="25" w:name="c.-community-integration-initiatives"/>
    <w:p>
      <w:pPr>
        <w:pStyle w:val="Heading3"/>
      </w:pPr>
      <w:r>
        <w:t xml:space="preserve">C. Community Integration Initiatives</w:t>
      </w:r>
    </w:p>
    <w:p>
      <w:pPr>
        <w:pStyle w:val="FirstParagraph"/>
      </w:pPr>
      <w:r>
        <w:t xml:space="preserve">Mason's Addis Ababa office launched "Clean Communities Project" with:</w:t>
      </w:r>
    </w:p>
    <w:p>
      <w:pPr>
        <w:numPr>
          <w:ilvl w:val="0"/>
          <w:numId w:val="1004"/>
        </w:numPr>
        <w:pStyle w:val="Compact"/>
      </w:pPr>
      <w:r>
        <w:t xml:space="preserve">Free hygiene education in 45 Addis Ababa schools</w:t>
      </w:r>
    </w:p>
    <w:p>
      <w:pPr>
        <w:numPr>
          <w:ilvl w:val="0"/>
          <w:numId w:val="1004"/>
        </w:numPr>
        <w:pStyle w:val="Compact"/>
      </w:pPr>
      <w:r>
        <w:t xml:space="preserve">Partnership with Ethiopian Red Cross for handwashing stations at health centers</w:t>
      </w:r>
    </w:p>
    <w:p>
      <w:pPr>
        <w:numPr>
          <w:ilvl w:val="0"/>
          <w:numId w:val="1004"/>
        </w:numPr>
        <w:pStyle w:val="Compact"/>
      </w:pPr>
      <w:r>
        <w:t xml:space="preserve">Local employment of 173 Addis residents across sales and distribution teams</w:t>
      </w:r>
    </w:p>
    <w:bookmarkEnd w:id="25"/>
    <w:bookmarkEnd w:id="26"/>
    <w:bookmarkStart w:id="30" w:name="X184e24cbcdc37d9ee167c40b6907ef9e2e4fcdf"/>
    <w:p>
      <w:pPr>
        <w:pStyle w:val="Heading2"/>
      </w:pPr>
      <w:r>
        <w:t xml:space="preserve">V. Challenges Faced in Ethiopia Addis Ababa Market</w:t>
      </w:r>
    </w:p>
    <w:bookmarkStart w:id="27" w:name="a.-infrastructure-constraints"/>
    <w:p>
      <w:pPr>
        <w:pStyle w:val="Heading3"/>
      </w:pPr>
      <w:r>
        <w:t xml:space="preserve">A. Infrastructure Constraints</w:t>
      </w:r>
    </w:p>
    <w:p>
      <w:pPr>
        <w:pStyle w:val="FirstParagraph"/>
      </w:pPr>
      <w:r>
        <w:t xml:space="preserve">Electricity outages affected warehouse operations 14 days during Q3, causing 8% sales loss. Mason mitigated this through:</w:t>
      </w:r>
    </w:p>
    <w:p>
      <w:pPr>
        <w:numPr>
          <w:ilvl w:val="0"/>
          <w:numId w:val="1005"/>
        </w:numPr>
        <w:pStyle w:val="Compact"/>
      </w:pPr>
      <w:r>
        <w:t xml:space="preserve">Installing solar-powered backup generators at all key warehouses</w:t>
      </w:r>
    </w:p>
    <w:p>
      <w:pPr>
        <w:numPr>
          <w:ilvl w:val="0"/>
          <w:numId w:val="1005"/>
        </w:numPr>
        <w:pStyle w:val="Compact"/>
      </w:pPr>
      <w:r>
        <w:t xml:space="preserve">Diversifying transportation routes to avoid flood-prone areas</w:t>
      </w:r>
    </w:p>
    <w:bookmarkEnd w:id="27"/>
    <w:bookmarkStart w:id="28" w:name="b.-regulatory-adaptation"/>
    <w:p>
      <w:pPr>
        <w:pStyle w:val="Heading3"/>
      </w:pPr>
      <w:r>
        <w:t xml:space="preserve">B. Regulatory Adaptation</w:t>
      </w:r>
    </w:p>
    <w:p>
      <w:pPr>
        <w:pStyle w:val="FirstParagraph"/>
      </w:pPr>
      <w:r>
        <w:t xml:space="preserve">Ethiopia's new Consumer Protection Regulations required:</w:t>
      </w:r>
    </w:p>
    <w:p>
      <w:pPr>
        <w:numPr>
          <w:ilvl w:val="0"/>
          <w:numId w:val="1006"/>
        </w:numPr>
        <w:pStyle w:val="Compact"/>
      </w:pPr>
      <w:r>
        <w:t xml:space="preserve">Full product reformulation for local ingredient standards (completed in May 2023)</w:t>
      </w:r>
    </w:p>
    <w:p>
      <w:pPr>
        <w:numPr>
          <w:ilvl w:val="0"/>
          <w:numId w:val="1006"/>
        </w:numPr>
        <w:pStyle w:val="Compact"/>
      </w:pPr>
      <w:r>
        <w:t xml:space="preserve">New labeling compliance adding 7% to packaging costs</w:t>
      </w:r>
    </w:p>
    <w:bookmarkEnd w:id="28"/>
    <w:bookmarkStart w:id="29" w:name="c.-competition-response"/>
    <w:p>
      <w:pPr>
        <w:pStyle w:val="Heading3"/>
      </w:pPr>
      <w:r>
        <w:t xml:space="preserve">C. Competition Response</w:t>
      </w:r>
    </w:p>
    <w:p>
      <w:pPr>
        <w:pStyle w:val="FirstParagraph"/>
      </w:pPr>
      <w:r>
        <w:t xml:space="preserve">Local brands like "Addis Soap" increased marketing spend by 41%, forcing Mason to:</w:t>
      </w:r>
    </w:p>
    <w:p>
      <w:pPr>
        <w:numPr>
          <w:ilvl w:val="0"/>
          <w:numId w:val="1007"/>
        </w:numPr>
        <w:pStyle w:val="Compact"/>
      </w:pPr>
      <w:r>
        <w:t xml:space="preserve">Introduce premium "Mason Gold" line at 20% price premium</w:t>
      </w:r>
    </w:p>
    <w:p>
      <w:pPr>
        <w:numPr>
          <w:ilvl w:val="0"/>
          <w:numId w:val="1007"/>
        </w:numPr>
        <w:pStyle w:val="Compact"/>
      </w:pPr>
      <w:r>
        <w:t xml:space="preserve">Launch loyalty program with 5% cashback on repeat purchases</w:t>
      </w:r>
    </w:p>
    <w:bookmarkEnd w:id="29"/>
    <w:bookmarkEnd w:id="30"/>
    <w:bookmarkStart w:id="33" w:name="X15fb81c5f20d77fd2c5e19b6301ab891c800ce5"/>
    <w:p>
      <w:pPr>
        <w:pStyle w:val="Heading2"/>
      </w:pPr>
      <w:r>
        <w:t xml:space="preserve">VI. Future Strategy for Mason in Addis Ababa</w:t>
      </w:r>
    </w:p>
    <w:bookmarkStart w:id="31" w:name="a.-short-term-next-6-months"/>
    <w:p>
      <w:pPr>
        <w:pStyle w:val="Heading3"/>
      </w:pPr>
      <w:r>
        <w:t xml:space="preserve">A. Short-Term (Next 6 Months)</w:t>
      </w:r>
    </w:p>
    <w:p>
      <w:pPr>
        <w:numPr>
          <w:ilvl w:val="0"/>
          <w:numId w:val="1008"/>
        </w:numPr>
        <w:pStyle w:val="Compact"/>
      </w:pPr>
      <w:r>
        <w:t xml:space="preserve">Expand distribution to 3,000 retail points by Q1 2024</w:t>
      </w:r>
    </w:p>
    <w:p>
      <w:pPr>
        <w:numPr>
          <w:ilvl w:val="0"/>
          <w:numId w:val="1008"/>
        </w:numPr>
        <w:pStyle w:val="Compact"/>
      </w:pPr>
      <w:r>
        <w:t xml:space="preserve">Launch mobile app for order tracking with Amharic language support</w:t>
      </w:r>
    </w:p>
    <w:p>
      <w:pPr>
        <w:numPr>
          <w:ilvl w:val="0"/>
          <w:numId w:val="1008"/>
        </w:numPr>
        <w:pStyle w:val="Compact"/>
      </w:pPr>
      <w:r>
        <w:t xml:space="preserve">Create Addis Ababa-based R&amp;D center for Ethiopia-specific formulations</w:t>
      </w:r>
    </w:p>
    <w:bookmarkEnd w:id="31"/>
    <w:bookmarkStart w:id="32" w:name="b.-long-term-vision-2025-2027"/>
    <w:p>
      <w:pPr>
        <w:pStyle w:val="Heading3"/>
      </w:pPr>
      <w:r>
        <w:t xml:space="preserve">B. Long-Term Vision (2025-2027)</w:t>
      </w:r>
    </w:p>
    <w:p>
      <w:pPr>
        <w:numPr>
          <w:ilvl w:val="0"/>
          <w:numId w:val="1009"/>
        </w:numPr>
        <w:pStyle w:val="Compact"/>
      </w:pPr>
      <w:r>
        <w:rPr>
          <w:bCs/>
          <w:b/>
        </w:rPr>
        <w:t xml:space="preserve">Market Leadership:</w:t>
      </w:r>
      <w:r>
        <w:t xml:space="preserve"> </w:t>
      </w:r>
      <w:r>
        <w:t xml:space="preserve">Achieve 25% market share in Addis Ababa by 2025</w:t>
      </w:r>
    </w:p>
    <w:p>
      <w:pPr>
        <w:numPr>
          <w:ilvl w:val="0"/>
          <w:numId w:val="1009"/>
        </w:numPr>
        <w:pStyle w:val="Compact"/>
      </w:pPr>
      <w:r>
        <w:rPr>
          <w:bCs/>
          <w:b/>
        </w:rPr>
        <w:t xml:space="preserve">Sustainability:</w:t>
      </w:r>
      <w:r>
        <w:t xml:space="preserve"> </w:t>
      </w:r>
      <w:r>
        <w:t xml:space="preserve">Establish carbon-neutral manufacturing facility in Addis Ababa Industrial Park</w:t>
      </w:r>
    </w:p>
    <w:p>
      <w:pPr>
        <w:numPr>
          <w:ilvl w:val="0"/>
          <w:numId w:val="1009"/>
        </w:numPr>
        <w:pStyle w:val="Compact"/>
      </w:pPr>
      <w:r>
        <w:rPr>
          <w:bCs/>
          <w:b/>
        </w:rPr>
        <w:t xml:space="preserve">Economic Impact:</w:t>
      </w:r>
      <w:r>
        <w:t xml:space="preserve"> </w:t>
      </w:r>
      <w:r>
        <w:t xml:space="preserve">Create 1,000+ direct Ethiopian jobs while training local supply chain managers</w:t>
      </w:r>
    </w:p>
    <w:bookmarkEnd w:id="32"/>
    <w:bookmarkEnd w:id="33"/>
    <w:bookmarkStart w:id="34" w:name="X8fd2ae7f833f676f77ffc0093fff57cbab12760"/>
    <w:p>
      <w:pPr>
        <w:pStyle w:val="Heading2"/>
      </w:pPr>
      <w:r>
        <w:t xml:space="preserve">VII. Conclusion: Mason's Strategic Imperative in Ethiopia Addis Ababa</w:t>
      </w:r>
    </w:p>
    <w:p>
      <w:pPr>
        <w:pStyle w:val="FirstParagraph"/>
      </w:pPr>
      <w:r>
        <w:t xml:space="preserve">This Sales Report confirms that Addis Ababa is not merely a market for Mason – it is the cornerstone of our African strategy. The city's unique combination of economic potential, cultural significance, and strategic location makes it indispensable to Mason's global growth roadmap. Our 37% YoY sales increase in Q3 2023 demonstrates that when we prioritize local adaptation over generic international strategies, success follows naturally.</w:t>
      </w:r>
    </w:p>
    <w:p>
      <w:pPr>
        <w:pStyle w:val="BodyText"/>
      </w:pPr>
      <w:r>
        <w:t xml:space="preserve">As Ethiopia continues its journey toward becoming a $100 billion economy by 2030, Mason's deepening presence in Addis Ababa positions us to capture significant market share while contributing meaningfully to Ethiopia's economic development. We recommend doubling down on our Addis Ababa operations with a dedicated regional headquarters investment of $850,000 for the next fiscal year – an investment projected to yield 14.2x ROI by Q4 2025.</w:t>
      </w:r>
    </w:p>
    <w:p>
      <w:pPr>
        <w:pStyle w:val="BodyText"/>
      </w:pPr>
      <w:r>
        <w:t xml:space="preserve">For Mason, Ethiopia Addis Ababa isn't just another city on our map – it's where our global mission meets local purpose through sustainable sales growth that uplifts communities while driving shareholder value. This Sales Report confirms that Mason has not merely entered the Ethiopian market; we have become an integral part of Addis Ababa's economic future.</w:t>
      </w:r>
    </w:p>
    <w:p>
      <w:pPr>
        <w:pStyle w:val="BodyText"/>
      </w:pPr>
      <w:r>
        <w:rPr>
          <w:bCs/>
          <w:b/>
        </w:rPr>
        <w:t xml:space="preserve">Prepared by:</w:t>
      </w:r>
      <w:r>
        <w:t xml:space="preserve"> </w:t>
      </w:r>
      <w:r>
        <w:t xml:space="preserve">Global Sales Analytics Team, Mason International</w:t>
      </w:r>
      <w:r>
        <w:br/>
      </w:r>
      <w:r>
        <w:rPr>
          <w:bCs/>
          <w:b/>
        </w:rPr>
        <w:t xml:space="preserve">Contact:</w:t>
      </w:r>
      <w:r>
        <w:t xml:space="preserve"> </w:t>
      </w:r>
      <w:r>
        <w:t xml:space="preserve">sales.analytics@masonglobal.com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Addis Ababa Market Analysis</dc:title>
  <dc:creator/>
  <dc:language>en</dc:language>
  <cp:keywords/>
  <dcterms:created xsi:type="dcterms:W3CDTF">2026-07-23T13:19:45Z</dcterms:created>
  <dcterms:modified xsi:type="dcterms:W3CDTF">2026-07-23T13:19:45Z</dcterms:modified>
</cp:coreProperties>
</file>

<file path=docProps/custom.xml><?xml version="1.0" encoding="utf-8"?>
<Properties xmlns="http://schemas.openxmlformats.org/officeDocument/2006/custom-properties" xmlns:vt="http://schemas.openxmlformats.org/officeDocument/2006/docPropsVTypes"/>
</file>