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Ghana</w:t>
      </w:r>
      <w:r>
        <w:t xml:space="preserve"> </w:t>
      </w:r>
      <w:r>
        <w:t xml:space="preserve">Accra</w:t>
      </w:r>
    </w:p>
    <w:bookmarkStart w:id="27" w:name="Xff8c08d0900af1703c1fef965e6658d959498c9"/>
    <w:p>
      <w:pPr>
        <w:pStyle w:val="Heading1"/>
      </w:pPr>
      <w:r>
        <w:t xml:space="preserve">Comprehensive Sales Report: Mason's Market Performance in Ghana Accra</w:t>
      </w:r>
    </w:p>
    <w:bookmarkStart w:id="20" w:name="executive-summary"/>
    <w:p>
      <w:pPr>
        <w:pStyle w:val="Heading2"/>
      </w:pPr>
      <w:r>
        <w:t xml:space="preserve">Executive Summary</w:t>
      </w:r>
    </w:p>
    <w:p>
      <w:pPr>
        <w:pStyle w:val="FirstParagraph"/>
      </w:pPr>
      <w:r>
        <w:t xml:space="preserve">This official Sales Report presents a detailed analysis of Mason's commercial activities across the vibrant marketplace of Ghana Accra. Covering the period from January to December 2023, this document provides critical insights into our strategic positioning within West Africa's most dynamic economic hub. The report confirms Mason's significant growth trajectory in Accra, with sales increasing by 37% year-over-year and establishing a dominant market share of 42% in the premium consumer goods sector. This Sales Report underscores how Mason has become synonymous with quality and innovation in Ghana Accra, driving both revenue expansion and brand elevation across all retail channels.</w:t>
      </w:r>
    </w:p>
    <w:bookmarkEnd w:id="20"/>
    <w:bookmarkStart w:id="21" w:name="Xbd51e178ed882c6b5535acb024ce828a3bc946b"/>
    <w:p>
      <w:pPr>
        <w:pStyle w:val="Heading2"/>
      </w:pPr>
      <w:r>
        <w:t xml:space="preserve">Market Context: Mason's Strategic Positioning in Ghana Accra</w:t>
      </w:r>
    </w:p>
    <w:p>
      <w:pPr>
        <w:pStyle w:val="FirstParagraph"/>
      </w:pPr>
      <w:r>
        <w:t xml:space="preserve">Ghana Accra represents a pivotal market for Mason's international expansion, serving as the gateway to West Africa's most promising consumer economy. With a population exceeding 3 million in the metropolitan area alone, Accra offers unparalleled access to high-income demographics seeking premium products. This Sales Report emphasizes that Mason's entry into Ghana Accra was not merely transactional but a strategic commitment to long-term partnership with Ghanaian consumers. Our localized approach—adapting product formulations for tropical climates and collaborating with Accra-based distributors—has been instrumental in our success.</w:t>
      </w:r>
    </w:p>
    <w:p>
      <w:pPr>
        <w:pStyle w:val="BodyText"/>
      </w:pPr>
      <w:r>
        <w:t xml:space="preserve">Accra's economic landscape, characterized by rapid urbanization and rising middle-class consumption, has created ideal conditions for Mason's growth. The Sales Report reveals that 83% of Mason products sold in Ghana Accra are purchased by consumers aged 25-45—reflecting our successful alignment with the city's aspirational demographic. This strategic focus on Ghana Accra's economic drivers has positioned Mason as a preferred brand over international competitors, particularly in key sectors including electronics, home appliances, and premium beverages.</w:t>
      </w:r>
    </w:p>
    <w:bookmarkEnd w:id="21"/>
    <w:bookmarkStart w:id="22" w:name="Xef5145bc6f75e0a43e3d2db027c850b226457ca"/>
    <w:p>
      <w:pPr>
        <w:pStyle w:val="Heading2"/>
      </w:pPr>
      <w:r>
        <w:t xml:space="preserve">Performance Analysis: Sales Data Highlights</w:t>
      </w:r>
    </w:p>
    <w:p>
      <w:pPr>
        <w:pStyle w:val="FirstParagraph"/>
      </w:pPr>
      <w:r>
        <w:t xml:space="preserve">The comprehensive Sales Report details Mason's exceptional performance across all Accra retail channels. Physical stores in Accra's prime locations—including Osu Mall, Labone Shopping Centre, and the newly developed Atlantic City complex—generated 68% of total revenue, while e-commerce channels contributed 32% through partnerships with Jumia Ghana and local platforms like Kuda Shop. Notably, Mason's flagship product line "Accra Collection" achieved unprecedented success with a 157% sales uplift compared to 2022.</w:t>
      </w:r>
    </w:p>
    <w:p>
      <w:pPr>
        <w:pStyle w:val="BodyText"/>
      </w:pPr>
      <w:r>
        <w:t xml:space="preserve">Regional breakdown within Ghana Accra reveals fascinating patterns: Coastal districts (including Jamestown and Tema) recorded the highest sales velocity (+48%), driven by tourism and luxury retail demand, while inner-city areas like Kaneshie demonstrated remarkable growth in household appliance categories. The Sales Report attributes this to Mason's targeted marketing campaigns leveraging Accra-specific cultural events like the Annual Homecoming Festival. Furthermore, Mason's direct B2B partnerships with 175 Accra-based hospitality businesses (including the prestigious Labadi Beach Hotel and Park Inn) generated an additional $1.2 million in annual revenue.</w:t>
      </w:r>
    </w:p>
    <w:bookmarkEnd w:id="22"/>
    <w:bookmarkStart w:id="23" w:name="customer-engagement-market-penetration"/>
    <w:p>
      <w:pPr>
        <w:pStyle w:val="Heading2"/>
      </w:pPr>
      <w:r>
        <w:t xml:space="preserve">Customer Engagement &amp; Market Penetration</w:t>
      </w:r>
    </w:p>
    <w:p>
      <w:pPr>
        <w:pStyle w:val="FirstParagraph"/>
      </w:pPr>
      <w:r>
        <w:t xml:space="preserve">Mason's success in Ghana Accra extends beyond transactions—it's built on deep community integration. The Sales Report documents how Mason established "Accra Experience Centers" at strategic locations, offering free product demonstrations and cultural exchange sessions. This approach has fostered a 63% customer retention rate among repeat buyers, significantly higher than industry averages. Customer satisfaction scores in Accra reached an impressive 92%, with particular praise for Mason's Ghana-specific product adaptations (e.g., moisture-resistant electronics designed for Accra's humidity).</w:t>
      </w:r>
    </w:p>
    <w:p>
      <w:pPr>
        <w:pStyle w:val="BodyText"/>
      </w:pPr>
      <w:r>
        <w:t xml:space="preserve">Our market penetration strategy focused on collaborative partnerships within Ghana Accra's business ecosystem. Mason co-developed a mobile app with local tech startup "Accra Innovate" that integrates seamlessly with Ghanaian payment systems like MTN Mobile Money. This initiative, highlighted in the Sales Report as a breakthrough innovation, contributed to 28% of digital sales and significantly reduced transaction friction for Accra consumers.</w:t>
      </w:r>
    </w:p>
    <w:bookmarkEnd w:id="23"/>
    <w:bookmarkStart w:id="24" w:name="challenges-strategic-response"/>
    <w:p>
      <w:pPr>
        <w:pStyle w:val="Heading2"/>
      </w:pPr>
      <w:r>
        <w:t xml:space="preserve">Challenges &amp; Strategic Response</w:t>
      </w:r>
    </w:p>
    <w:p>
      <w:pPr>
        <w:pStyle w:val="FirstParagraph"/>
      </w:pPr>
      <w:r>
        <w:t xml:space="preserve">The Sales Report candidly addresses challenges faced while operating in Ghana Accra. Initial customs clearance delays (averaging 14 days) threatened supply chains, but Mason's dedicated Accra logistics team implemented a solution involving pre-shipment documentation with the Ghana Revenue Authority. This reduced lead times by 72% and is now a model for our regional operations.</w:t>
      </w:r>
    </w:p>
    <w:p>
      <w:pPr>
        <w:pStyle w:val="BodyText"/>
      </w:pPr>
      <w:r>
        <w:t xml:space="preserve">Another challenge was overcoming cultural preferences for established local brands. Mason countered this through "Ghana First" ambassador programs featuring prominent Accra personalities like musician Efya and entrepreneur Ama Ata Aidoo, who authentically endorsed Mason products. The Sales Report notes that these collaborations increased brand trust by 51% among Accra consumers within six months.</w:t>
      </w:r>
    </w:p>
    <w:bookmarkEnd w:id="24"/>
    <w:bookmarkStart w:id="25" w:name="Xf3da6c875a74355fe726b5a80fd528208052b1e"/>
    <w:p>
      <w:pPr>
        <w:pStyle w:val="Heading2"/>
      </w:pPr>
      <w:r>
        <w:t xml:space="preserve">Future Outlook: Mason's Growth Strategy for Ghana Accra</w:t>
      </w:r>
    </w:p>
    <w:p>
      <w:pPr>
        <w:pStyle w:val="FirstParagraph"/>
      </w:pPr>
      <w:r>
        <w:t xml:space="preserve">Based on the exceptional performance documented in this Sales Report, Mason is accelerating its investment in Ghana Accra. We will establish a dedicated manufacturing facility at the Tema Industrial Park by Q1 2024 to reduce costs and improve responsiveness to Accra market demands. This strategic move positions Mason as Ghana's first premium brand with localized production capabilities.</w:t>
      </w:r>
    </w:p>
    <w:p>
      <w:pPr>
        <w:pStyle w:val="BodyText"/>
      </w:pPr>
      <w:r>
        <w:t xml:space="preserve">The Sales Report identifies two key growth pillars: First, expanding into Accra's underserved neighborhoods through mobile retail units that will provide same-day delivery across all 26 districts of Greater Accra. Second, developing a "Mason Accra Ambassador Program" to train 500 local sales representatives by year-end—creating jobs while deepening community roots.</w:t>
      </w:r>
    </w:p>
    <w:bookmarkEnd w:id="25"/>
    <w:bookmarkStart w:id="26" w:name="Xd1cca71a46a6b219cf4374af864c523e7c9cbd1"/>
    <w:p>
      <w:pPr>
        <w:pStyle w:val="Heading2"/>
      </w:pPr>
      <w:r>
        <w:t xml:space="preserve">Conclusion: Mason's Transformative Impact in Ghana Accra</w:t>
      </w:r>
    </w:p>
    <w:p>
      <w:pPr>
        <w:pStyle w:val="FirstParagraph"/>
      </w:pPr>
      <w:r>
        <w:t xml:space="preserve">This Sales Report unequivocally demonstrates that Mason has transcended mere market entry to become an integral part of Accra's economic fabric. Our 37% sales growth in Ghana Accra isn't just a number—it represents thousands of satisfied customers, hundreds of new jobs created, and a brand deeply respected across the city. The Sales Report concludes that Mason's success in Ghana Accra serves as the blueprint for our entire African expansion strategy.</w:t>
      </w:r>
    </w:p>
    <w:p>
      <w:pPr>
        <w:pStyle w:val="BodyText"/>
      </w:pPr>
      <w:r>
        <w:t xml:space="preserve">As we move forward, Mason remains committed to Ghana Accra as our flagship market. We will continue prioritizing local partnerships, cultural adaptation, and community investment—because true success in Ghana Accra means building something that benefits the city itself. This Sales Report is more than an analysis; it's a testament to how Mason has become synonymous with excellence in the heart of Ghanaian commerce.</w:t>
      </w:r>
    </w:p>
    <w:p>
      <w:pPr>
        <w:pStyle w:val="BodyText"/>
      </w:pPr>
      <w:r>
        <w:rPr>
          <w:bCs/>
          <w:b/>
        </w:rPr>
        <w:t xml:space="preserve">Prepared for: Mason International Executive Committee</w:t>
      </w:r>
      <w:r>
        <w:br/>
      </w:r>
      <w:r>
        <w:rPr>
          <w:bCs/>
          <w:b/>
        </w:rPr>
        <w:t xml:space="preserve">Date: January 15, 2024</w:t>
      </w:r>
      <w:r>
        <w:br/>
      </w:r>
      <w:r>
        <w:rPr>
          <w:bCs/>
          <w:b/>
        </w:rPr>
        <w:t xml:space="preserve">Location: Accra, Ghana (Headquarters)</w:t>
      </w:r>
    </w:p>
    <w:p>
      <w:pPr>
        <w:pStyle w:val="BodyText"/>
      </w:pPr>
      <w:r>
        <w:rPr>
          <w:iCs/>
          <w:i/>
        </w:rPr>
        <w:t xml:space="preserve">This Sales Report is the official document tracking Mason's commercial performance in Ghana Accra and will inform all strategic decisions for the West African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Performance Report - Ghana Accra</dc:title>
  <dc:creator/>
  <dc:language>en</dc:language>
  <cp:keywords/>
  <dcterms:created xsi:type="dcterms:W3CDTF">2025-12-09T12:04:09Z</dcterms:created>
  <dcterms:modified xsi:type="dcterms:W3CDTF">2025-12-09T12:04:09Z</dcterms:modified>
</cp:coreProperties>
</file>

<file path=docProps/custom.xml><?xml version="1.0" encoding="utf-8"?>
<Properties xmlns="http://schemas.openxmlformats.org/officeDocument/2006/custom-properties" xmlns:vt="http://schemas.openxmlformats.org/officeDocument/2006/docPropsVTypes"/>
</file>