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Mason</w:t>
      </w:r>
      <w:r>
        <w:t xml:space="preserve"> </w:t>
      </w:r>
      <w:r>
        <w:t xml:space="preserve">in</w:t>
      </w:r>
      <w:r>
        <w:t xml:space="preserve"> </w:t>
      </w:r>
      <w:r>
        <w:t xml:space="preserve">India</w:t>
      </w:r>
      <w:r>
        <w:t xml:space="preserve"> </w:t>
      </w:r>
      <w:r>
        <w:t xml:space="preserve">New</w:t>
      </w:r>
      <w:r>
        <w:t xml:space="preserve"> </w:t>
      </w:r>
      <w:r>
        <w:t xml:space="preserve">Delhi</w:t>
      </w:r>
    </w:p>
    <w:bookmarkStart w:id="27" w:name="Xf8eb237ca615b250bf99bf587e008ba2dfea3d5"/>
    <w:p>
      <w:pPr>
        <w:pStyle w:val="Heading1"/>
      </w:pPr>
      <w:r>
        <w:t xml:space="preserve">Sales Report for Mason in India New Delhi</w:t>
      </w:r>
    </w:p>
    <w:bookmarkStart w:id="20" w:name="executive-summary"/>
    <w:p>
      <w:pPr>
        <w:pStyle w:val="Heading2"/>
      </w:pPr>
      <w:r>
        <w:t xml:space="preserve">Executive Summary</w:t>
      </w:r>
    </w:p>
    <w:p>
      <w:pPr>
        <w:pStyle w:val="FirstParagraph"/>
      </w:pPr>
      <w:r>
        <w:t xml:space="preserve">This comprehensive Sales Report details the performance of Mason, a premium home goods and kitchenware brand, across the vibrant market of India New Delhi. As we conclude the Q3 2024 reporting cycle, this document provides critical insights into sales trajectory, market penetration strategies, and customer engagement metrics specifically tailored for New Delhi's unique commercial ecosystem. The Mason brand has achieved remarkable momentum since its formal entry into India in early 2023, with New Delhi emerging as our most dynamic metropolitan hub. This Sales Report underscores Mason's strategic positioning within India New Delhi's competitive retail landscape, demonstrating a 147% year-over-year sales growth and securing the #3 position among premium kitchenware brands in the National Capital Territory (NCT) of Delhi.</w:t>
      </w:r>
    </w:p>
    <w:bookmarkEnd w:id="20"/>
    <w:bookmarkStart w:id="21" w:name="market-context-mason-in-india-new-delhi"/>
    <w:p>
      <w:pPr>
        <w:pStyle w:val="Heading2"/>
      </w:pPr>
      <w:r>
        <w:t xml:space="preserve">Market Context: Mason in India New Delhi</w:t>
      </w:r>
    </w:p>
    <w:p>
      <w:pPr>
        <w:pStyle w:val="FirstParagraph"/>
      </w:pPr>
      <w:r>
        <w:t xml:space="preserve">The India New Delhi market presents unparalleled opportunities for premium home goods due to its affluent consumer base, rapidly expanding middle class, and cultural emphasis on culinary traditions. Mason's entry strategy focused exclusively on establishing a flagship presence in New Delhi before nationwide expansion—a decision that has proven exceptionally strategic. By leveraging key locations like Connaught Place, Khan Market, and South Extension, Mason has created an immersive brand experience resonating deeply with Delhi's cosmopolitan consumers. This Sales Report confirms that our New Delhi operations now account for 68% of Mason India's total revenue, validating our market-entry hypothesis and establishing a critical foundation for national growth.</w:t>
      </w:r>
    </w:p>
    <w:p>
      <w:pPr>
        <w:pStyle w:val="BodyText"/>
      </w:pPr>
      <w:r>
        <w:rPr>
          <w:bCs/>
          <w:b/>
        </w:rPr>
        <w:t xml:space="preserve">Key Insight:</w:t>
      </w:r>
      <w:r>
        <w:t xml:space="preserve"> </w:t>
      </w:r>
      <w:r>
        <w:t xml:space="preserve">Mason's success in India New Delhi stems from cultural adaptation—our signature 'Mason Glass Jars' line now features limited editions inspired by iconic New Delhi landmarks like the Qutub Minar and Humayun's Tomb, directly appealing to local pride and heritage consciousness.</w:t>
      </w:r>
    </w:p>
    <w:bookmarkEnd w:id="21"/>
    <w:bookmarkStart w:id="22" w:name="X65dad47f7ea9c2bf468ccbd564c6bb41d7eab2f"/>
    <w:p>
      <w:pPr>
        <w:pStyle w:val="Heading2"/>
      </w:pPr>
      <w:r>
        <w:t xml:space="preserve">Q3 2024 Performance Metrics (India New Delhi)</w:t>
      </w:r>
    </w:p>
    <w:p>
      <w:pPr>
        <w:pStyle w:val="FirstParagraph"/>
      </w:pPr>
      <w:r>
        <w:t xml:space="preserve">Category</w:t>
      </w:r>
    </w:p>
    <w:bookmarkEnd w:id="22"/>
    <w:p>
      <w:pPr>
        <w:pStyle w:val="BodyText"/>
      </w:pPr>
      <w:r>
        <w:t xml:space="preserve">Q3 2023 (INR)</w:t>
      </w:r>
    </w:p>
    <w:p>
      <w:pPr>
        <w:pStyle w:val="BodyText"/>
      </w:pPr>
      <w:r>
        <w:t xml:space="preserve">Q3 2024 (INR)</w:t>
      </w:r>
    </w:p>
    <w:p>
      <w:pPr>
        <w:pStyle w:val="BodyText"/>
      </w:pPr>
      <w:r>
        <w:t xml:space="preserve">Growth (%)</w:t>
      </w:r>
    </w:p>
    <w:p>
      <w:pPr>
        <w:pStyle w:val="BodyText"/>
      </w:pPr>
      <w:r>
        <w:t xml:space="preserve">Total Sales Revenue</w:t>
      </w:r>
    </w:p>
    <w:p>
      <w:pPr>
        <w:pStyle w:val="BodyText"/>
      </w:pPr>
      <w:r>
        <w:t xml:space="preserve">₹18,750,000</w:t>
      </w:r>
    </w:p>
    <w:p>
      <w:pPr>
        <w:pStyle w:val="BodyText"/>
      </w:pPr>
      <w:r>
        <w:t xml:space="preserve">₹46,250,000</w:t>
      </w:r>
    </w:p>
    <w:p>
      <w:pPr>
        <w:pStyle w:val="BodyText"/>
      </w:pPr>
      <w:r>
        <w:t xml:space="preserve">147%</w:t>
      </w:r>
    </w:p>
    <w:p>
      <w:pPr>
        <w:pStyle w:val="BodyText"/>
      </w:pPr>
      <w:r>
        <w:t xml:space="preserve">E-commerce (Mason India App &amp; Amazon)</w:t>
      </w:r>
    </w:p>
    <w:p>
      <w:pPr>
        <w:pStyle w:val="BodyText"/>
      </w:pPr>
      <w:r>
        <w:t xml:space="preserve">₹5,250,000</w:t>
      </w:r>
    </w:p>
    <w:p>
      <w:pPr>
        <w:pStyle w:val="BodyText"/>
      </w:pPr>
      <w:r>
        <w:t xml:space="preserve">₹19,632,500</w:t>
      </w:r>
    </w:p>
    <w:p>
      <w:pPr>
        <w:pStyle w:val="BodyText"/>
      </w:pPr>
      <w:r>
        <w:t xml:space="preserve">274%</w:t>
      </w:r>
    </w:p>
    <w:p>
      <w:pPr>
        <w:pStyle w:val="BodyText"/>
      </w:pPr>
      <w:r>
        <w:t xml:space="preserve">Flagship Store Sales (Connaught Place)</w:t>
      </w:r>
    </w:p>
    <w:p>
      <w:pPr>
        <w:pStyle w:val="BodyText"/>
      </w:pPr>
      <w:r>
        <w:t xml:space="preserve">₹9,500,000</w:t>
      </w:r>
    </w:p>
    <w:p>
      <w:pPr>
        <w:pStyle w:val="BodyText"/>
      </w:pPr>
      <w:r>
        <w:t xml:space="preserve">₹18,425,759</w:t>
      </w:r>
    </w:p>
    <w:p>
      <w:pPr>
        <w:pStyle w:val="BodyText"/>
      </w:pPr>
      <w:r>
        <w:t xml:space="preserve">94%</w:t>
      </w:r>
    </w:p>
    <w:p>
      <w:pPr>
        <w:pStyle w:val="BodyText"/>
      </w:pPr>
      <w:r>
        <w:t xml:space="preserve">New Customer Acquisition</w:t>
      </w:r>
    </w:p>
    <w:p>
      <w:pPr>
        <w:pStyle w:val="BodyText"/>
      </w:pPr>
      <w:r>
        <w:t xml:space="preserve">37% YoY increase in active customers across New Delhi regions.</w:t>
      </w:r>
    </w:p>
    <w:p>
      <w:pPr>
        <w:pStyle w:val="BodyText"/>
      </w:pPr>
      <w:r>
        <w:t xml:space="preserve">The explosive growth in e-commerce channels represents a pivotal shift, with Mason's India New Delhi customer base expanding to 218,000 active users—surpassing all previous records. The brand's mobile app engagement in New Delhi shows 47% higher session duration compared to other Indian cities, directly linked to our localized content strategy featuring "Delhi Diaries" cooking videos with renowned New Delhi chefs.</w:t>
      </w:r>
    </w:p>
    <w:bookmarkStart w:id="23" w:name="X608eedfd5bc26ecf37207aa3499892cbfa484f6"/>
    <w:p>
      <w:pPr>
        <w:pStyle w:val="Heading2"/>
      </w:pPr>
      <w:r>
        <w:t xml:space="preserve">Strategic Initiatives Driving Mason's Success in India New Delhi</w:t>
      </w:r>
    </w:p>
    <w:p>
      <w:pPr>
        <w:pStyle w:val="FirstParagraph"/>
      </w:pPr>
      <w:r>
        <w:t xml:space="preserve">Three core initiatives have defined Mason's trajectory in India New Delhi:</w:t>
      </w:r>
    </w:p>
    <w:p>
      <w:pPr>
        <w:numPr>
          <w:ilvl w:val="0"/>
          <w:numId w:val="1001"/>
        </w:numPr>
        <w:pStyle w:val="Compact"/>
      </w:pPr>
      <w:r>
        <w:rPr>
          <w:bCs/>
          <w:b/>
        </w:rPr>
        <w:t xml:space="preserve">Hyper-Localized Product Curation:</w:t>
      </w:r>
      <w:r>
        <w:t xml:space="preserve"> </w:t>
      </w:r>
      <w:r>
        <w:t xml:space="preserve">Development of the 'Dilli Special' collection featuring spice jars with Hindi/English labeling and packaging incorporating Rajasthani block prints—directly responding to consumer requests from New Delhi customers.</w:t>
      </w:r>
    </w:p>
    <w:p>
      <w:pPr>
        <w:numPr>
          <w:ilvl w:val="0"/>
          <w:numId w:val="1001"/>
        </w:numPr>
        <w:pStyle w:val="Compact"/>
      </w:pPr>
      <w:r>
        <w:rPr>
          <w:bCs/>
          <w:b/>
        </w:rPr>
        <w:t xml:space="preserve">Cultural Partnership Program:</w:t>
      </w:r>
      <w:r>
        <w:t xml:space="preserve"> </w:t>
      </w:r>
      <w:r>
        <w:t xml:space="preserve">Collaborations with institutions like India Habitat Centre for "Mason Kitchen Fest" events, attracting 12,500+ attendees in Q3 alone and generating significant social media buzz with #MasonNewDelhi hashtag reaching 8.3 million impressions.</w:t>
      </w:r>
    </w:p>
    <w:p>
      <w:pPr>
        <w:numPr>
          <w:ilvl w:val="0"/>
          <w:numId w:val="1001"/>
        </w:numPr>
        <w:pStyle w:val="Compact"/>
      </w:pPr>
      <w:r>
        <w:rPr>
          <w:bCs/>
          <w:b/>
        </w:rPr>
        <w:t xml:space="preserve">Supply Chain Optimization:</w:t>
      </w:r>
      <w:r>
        <w:t xml:space="preserve"> </w:t>
      </w:r>
      <w:r>
        <w:t xml:space="preserve">Establishment of a dedicated New Delhi warehouse reducing delivery times from 72 to 18 hours for metro residents, a critical factor in our e-commerce dominance within India New Delhi.</w:t>
      </w:r>
    </w:p>
    <w:p>
      <w:pPr>
        <w:pStyle w:val="FirstParagraph"/>
      </w:pPr>
      <w:r>
        <w:rPr>
          <w:bCs/>
          <w:b/>
        </w:rPr>
        <w:t xml:space="preserve">Customer Testimonial Highlight:</w:t>
      </w:r>
      <w:r>
        <w:t xml:space="preserve"> </w:t>
      </w:r>
      <w:r>
        <w:t xml:space="preserve">"Mason's New Delhi-exclusive 'Chaat Collection' became my kitchen staple—selling out at Khan Market before I could order again. This isn't just products; it's a cultural connection." – Priya Sharma, Connaught Place Resident (Verified Review, Mason India App)</w:t>
      </w:r>
    </w:p>
    <w:bookmarkEnd w:id="23"/>
    <w:bookmarkStart w:id="24" w:name="Xf8fa29a4c584b3713f4d9648fa51a17ea0bb2af"/>
    <w:p>
      <w:pPr>
        <w:pStyle w:val="Heading2"/>
      </w:pPr>
      <w:r>
        <w:t xml:space="preserve">Competitive Landscape Analysis: Mason vs. Local Brands in India New Delhi</w:t>
      </w:r>
    </w:p>
    <w:p>
      <w:pPr>
        <w:pStyle w:val="FirstParagraph"/>
      </w:pPr>
      <w:r>
        <w:t xml:space="preserve">In the fiercely competitive home goods market of New Delhi, Mason has distinguished itself through quality innovation and cultural intelligence. Traditional Indian brands like "Havells" dominate hardware but lack premium aesthetics, while international players such as IKEA face challenges with local product adaptation. Mason's Q3 2024 share in the ₹500+ kitchenware segment within India New Delhi reached 28%—surpassing both competitors and industry benchmarks by 11 percentage points. Our customer satisfaction score (CSAT) of 4.7/5 in New Delhi significantly outperforms the category average of 3.9, primarily attributed to our on-ground support team trained in local dialects and culinary customs.</w:t>
      </w:r>
    </w:p>
    <w:bookmarkEnd w:id="24"/>
    <w:bookmarkStart w:id="25" w:name="X28511ba3f1c6b230ab08d47b61c1c56911992e1"/>
    <w:p>
      <w:pPr>
        <w:pStyle w:val="Heading2"/>
      </w:pPr>
      <w:r>
        <w:t xml:space="preserve">Challenges and Opportunities for Mason in India New Delhi</w:t>
      </w:r>
    </w:p>
    <w:p>
      <w:pPr>
        <w:pStyle w:val="FirstParagraph"/>
      </w:pPr>
      <w:r>
        <w:t xml:space="preserve">Despite remarkable growth, we face two critical challenges requiring strategic attention:</w:t>
      </w:r>
    </w:p>
    <w:p>
      <w:pPr>
        <w:numPr>
          <w:ilvl w:val="0"/>
          <w:numId w:val="1002"/>
        </w:numPr>
        <w:pStyle w:val="Compact"/>
      </w:pPr>
      <w:r>
        <w:rPr>
          <w:bCs/>
          <w:b/>
        </w:rPr>
        <w:t xml:space="preserve">Logistics Complexity:</w:t>
      </w:r>
      <w:r>
        <w:t xml:space="preserve"> </w:t>
      </w:r>
      <w:r>
        <w:t xml:space="preserve">High demand in New Delhi's densely populated zones (e.g., Rohini, Vaishali) strains last-mile delivery capacity during peak seasons.</w:t>
      </w:r>
    </w:p>
    <w:p>
      <w:pPr>
        <w:numPr>
          <w:ilvl w:val="0"/>
          <w:numId w:val="1002"/>
        </w:numPr>
        <w:pStyle w:val="Compact"/>
      </w:pPr>
      <w:r>
        <w:rPr>
          <w:bCs/>
          <w:b/>
        </w:rPr>
        <w:t xml:space="preserve">Cultural Sensitivity Requirements:</w:t>
      </w:r>
      <w:r>
        <w:t xml:space="preserve"> </w:t>
      </w:r>
      <w:r>
        <w:t xml:space="preserve">Some product designs initially required adaptation after feedback from Delhi's diverse communities regarding color symbolism and packaging materials.</w:t>
      </w:r>
    </w:p>
    <w:p>
      <w:pPr>
        <w:pStyle w:val="FirstParagraph"/>
      </w:pPr>
      <w:r>
        <w:t xml:space="preserve">Concurrently, significant opportunities exist in the India New Delhi market:</w:t>
      </w:r>
    </w:p>
    <w:p>
      <w:pPr>
        <w:numPr>
          <w:ilvl w:val="0"/>
          <w:numId w:val="1003"/>
        </w:numPr>
        <w:pStyle w:val="Compact"/>
      </w:pPr>
      <w:r>
        <w:rPr>
          <w:bCs/>
          <w:b/>
        </w:rPr>
        <w:t xml:space="preserve">Mason Premium Membership Program:</w:t>
      </w:r>
      <w:r>
        <w:t xml:space="preserve"> </w:t>
      </w:r>
      <w:r>
        <w:t xml:space="preserve">Launched Q2 2024 with 8,400+ New Delhi members—offering exclusive access to chef-led cooking sessions at our Khan Market store.</w:t>
      </w:r>
    </w:p>
    <w:p>
      <w:pPr>
        <w:numPr>
          <w:ilvl w:val="0"/>
          <w:numId w:val="1003"/>
        </w:numPr>
        <w:pStyle w:val="Compact"/>
      </w:pPr>
      <w:r>
        <w:rPr>
          <w:bCs/>
          <w:b/>
        </w:rPr>
        <w:t xml:space="preserve">Sustainable Packaging Expansion:</w:t>
      </w:r>
      <w:r>
        <w:t xml:space="preserve"> </w:t>
      </w:r>
      <w:r>
        <w:t xml:space="preserve">Partnering with Delhi's "Swachh Bharat" initiative to use recycled materials from local waste cooperatives, enhancing brand authenticity in India New Delhi.</w:t>
      </w:r>
    </w:p>
    <w:bookmarkEnd w:id="25"/>
    <w:bookmarkStart w:id="26" w:name="conclusion-and-strategic-roadmap"/>
    <w:p>
      <w:pPr>
        <w:pStyle w:val="Heading2"/>
      </w:pPr>
      <w:r>
        <w:t xml:space="preserve">Conclusion and Strategic Roadmap</w:t>
      </w:r>
    </w:p>
    <w:p>
      <w:pPr>
        <w:pStyle w:val="FirstParagraph"/>
      </w:pPr>
      <w:r>
        <w:t xml:space="preserve">This Sales Report unequivocally confirms Mason's exceptional positioning within India New Delhi's premium home goods market. Our Q3 results establish a robust foundation for scaling operations across all 11 districts of the National Capital Territory while maintaining our hyper-local focus. The brand has transcended being merely a vendor to becoming an integral part of New Delhi's lifestyle narrative—evidenced by the 87% repeat purchase rate from customers in India New Delhi.</w:t>
      </w:r>
    </w:p>
    <w:p>
      <w:pPr>
        <w:pStyle w:val="BodyText"/>
      </w:pPr>
      <w:r>
        <w:t xml:space="preserve">For Q4 2024, Mason will prioritize: (1) Opening a second flagship store in South Extension to serve North and South Delhi markets more effectively; (2) Launching "Mason Dilli Bazaar" pop-up events at major festivals like Holi and Diwali; and (3) Implementing AI-driven demand forecasting specifically calibrated for India New Delhi's seasonal consumption patterns. These initiatives will ensure Mason continues delivering exceptional value while deepening its roots in the most strategic market for our brand's growth trajectory within India.</w:t>
      </w:r>
    </w:p>
    <w:p>
      <w:pPr>
        <w:pStyle w:val="BodyText"/>
      </w:pPr>
      <w:r>
        <w:t xml:space="preserve">As we move forward, this Sales Report serves as both a testament to our current success and a blueprint for sustained leadership in India New Delhi. Mason is not just selling products; we are cultivating cultural connections that resonate deeply with the heart of New Delhi—and the results speak for themselves.</w:t>
      </w:r>
    </w:p>
    <w:bookmarkEnd w:id="26"/>
    <w:p>
      <w:pPr>
        <w:pStyle w:val="BodyText"/>
      </w:pPr>
      <w:r>
        <w:t xml:space="preserve">Prepared by Mason India Market Strategy Team | For Internal Use Only | Sales Report Date: September 30, 2024</w:t>
      </w:r>
    </w:p>
    <w:p>
      <w:pPr>
        <w:pStyle w:val="BodyText"/>
      </w:pPr>
      <w:r>
        <w:t xml:space="preserve">This document is protected under Mason Intellectual Property Guidelines. All rights reserved for Mason Global Holdings.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Mason in India New Delhi</dc:title>
  <dc:creator/>
  <dc:language>en</dc:language>
  <cp:keywords/>
  <dcterms:created xsi:type="dcterms:W3CDTF">2026-07-23T19:18:12Z</dcterms:created>
  <dcterms:modified xsi:type="dcterms:W3CDTF">2026-07-23T19:18:12Z</dcterms:modified>
</cp:coreProperties>
</file>

<file path=docProps/custom.xml><?xml version="1.0" encoding="utf-8"?>
<Properties xmlns="http://schemas.openxmlformats.org/officeDocument/2006/custom-properties" xmlns:vt="http://schemas.openxmlformats.org/officeDocument/2006/docPropsVTypes"/>
</file>