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98b3d65c5f52aed8a05f2134364f5870ccd5c36"/>
    <w:p>
      <w:pPr>
        <w:pStyle w:val="Heading1"/>
      </w:pPr>
      <w:r>
        <w:t xml:space="preserve">Comprehensive Sales Report: Mason Product Line Performance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West Africa Regional Sales Division</w:t>
      </w:r>
    </w:p>
    <w:bookmarkStart w:id="20" w:name="i.-executive-summary"/>
    <w:p>
      <w:pPr>
        <w:pStyle w:val="Heading2"/>
      </w:pPr>
      <w:r>
        <w:t xml:space="preserve">I. Executive Summary</w:t>
      </w:r>
    </w:p>
    <w:p>
      <w:pPr>
        <w:pStyle w:val="FirstParagraph"/>
      </w:pPr>
      <w:r>
        <w:t xml:space="preserve">This Sales Report provides an in-depth analysis of the Mason product line's market performance across Ivory Coast Abidjan during Q3 2023. The report confirms that Mason has achieved remarkable growth in Abidjan, solidifying its position as a market leader in premium consumer goods within the Ivory Coast context. Total sales increased by 37% year-over-year, significantly outperforming regional competitors. Key drivers include strategic partnerships with local distributors, culturally tailored marketing campaigns, and exceptional product adaptation to West African consumer preferences. This document serves as critical evidence of Mason's successful market penetration strategy in Ivory Coast Abidjan.</w:t>
      </w:r>
    </w:p>
    <w:bookmarkEnd w:id="20"/>
    <w:bookmarkStart w:id="21" w:name="X5ae76acadcefac2ed9dc8c5df6192a4ed1aca65"/>
    <w:p>
      <w:pPr>
        <w:pStyle w:val="Heading2"/>
      </w:pPr>
      <w:r>
        <w:t xml:space="preserve">II. Market Context: Mason in Ivory Coast Abidjan</w:t>
      </w:r>
    </w:p>
    <w:p>
      <w:pPr>
        <w:pStyle w:val="FirstParagraph"/>
      </w:pPr>
      <w:r>
        <w:t xml:space="preserve">Ivory Coast represents one of the most dynamic economies in West Africa, with Abidjan serving as its commercial capital and primary gateway for international business. The city's population of over 6 million presents a substantial consumer base with growing disposable income and increasing demand for premium products. Mason entered the Ivory Coast Abidjan market in early 2021, initially focusing on high-end home appliances before expanding into personal care and lifestyle products. Our local team in Abidjan has successfully navigated cultural nuances, establishing Mason as a trusted brand synonymous with quality and innovation within Ivory Coast's urban centers.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Mason Premium Coffee System</w:t>
            </w:r>
          </w:p>
        </w:tc>
        <w:tc>
          <w:tcPr/>
          <w:p>
            <w:pPr>
              <w:pStyle w:val="Compact"/>
              <w:jc w:val="left"/>
            </w:pPr>
            <w:r>
              <w:t xml:space="preserve">$1,845,000</w:t>
            </w:r>
          </w:p>
        </w:tc>
        <w:tc>
          <w:tcPr/>
          <w:p>
            <w:pPr>
              <w:pStyle w:val="Compact"/>
              <w:jc w:val="left"/>
            </w:pPr>
            <w:r>
              <w:t xml:space="preserve">+42%</w:t>
            </w:r>
          </w:p>
        </w:tc>
        <w:tc>
          <w:tcPr/>
          <w:p>
            <w:pPr>
              <w:pStyle w:val="Compact"/>
              <w:jc w:val="left"/>
            </w:pPr>
            <w:r>
              <w:t xml:space="preserve">38% (vs 29% in Q3 2022)</w:t>
            </w:r>
          </w:p>
        </w:tc>
      </w:tr>
      <w:tr>
        <w:tc>
          <w:tcPr/>
          <w:p>
            <w:pPr>
              <w:pStyle w:val="Compact"/>
              <w:jc w:val="left"/>
            </w:pPr>
            <w:r>
              <w:t xml:space="preserve">Mason Eco-Friendly Kitchenware</w:t>
            </w:r>
          </w:p>
        </w:tc>
        <w:tc>
          <w:tcPr/>
          <w:p>
            <w:pPr>
              <w:pStyle w:val="Compact"/>
              <w:jc w:val="left"/>
            </w:pPr>
            <w:r>
              <w:t xml:space="preserve">$1,156,000</w:t>
            </w:r>
          </w:p>
        </w:tc>
        <w:tc>
          <w:tcPr/>
          <w:p>
            <w:pPr>
              <w:pStyle w:val="Compact"/>
              <w:jc w:val="left"/>
            </w:pPr>
            <w:r>
              <w:t xml:space="preserve">+31%</w:t>
            </w:r>
          </w:p>
        </w:tc>
        <w:tc>
          <w:tcPr/>
          <w:p>
            <w:pPr>
              <w:pStyle w:val="Compact"/>
              <w:jc w:val="left"/>
            </w:pPr>
            <w:r>
              <w:t xml:space="preserve">27% (vs 21%)</w:t>
            </w:r>
          </w:p>
        </w:tc>
      </w:tr>
      <w:tr>
        <w:tc>
          <w:tcPr/>
          <w:p>
            <w:pPr>
              <w:pStyle w:val="Compact"/>
              <w:jc w:val="left"/>
            </w:pPr>
            <w:r>
              <w:t xml:space="preserve">Mason Luxury Skincare Line</w:t>
            </w:r>
          </w:p>
        </w:tc>
        <w:tc>
          <w:tcPr/>
          <w:p>
            <w:pPr>
              <w:pStyle w:val="Compact"/>
              <w:jc w:val="left"/>
            </w:pPr>
            <w:r>
              <w:t xml:space="preserve">$987,500</w:t>
            </w:r>
          </w:p>
        </w:tc>
        <w:tc>
          <w:tcPr/>
          <w:p>
            <w:pPr>
              <w:pStyle w:val="Compact"/>
              <w:jc w:val="left"/>
            </w:pPr>
            <w:r>
              <w:t xml:space="preserve">+54%</w:t>
            </w:r>
          </w:p>
        </w:tc>
        <w:tc>
          <w:tcPr/>
          <w:p>
            <w:pPr>
              <w:pStyle w:val="Compact"/>
              <w:jc w:val="left"/>
            </w:pPr>
            <w:r>
              <w:t xml:space="preserve">33% (vs 25%)</w:t>
            </w:r>
          </w:p>
        </w:tc>
      </w:tr>
      <w:tr>
        <w:tc>
          <w:tcPr/>
          <w:p>
            <w:pPr>
              <w:pStyle w:val="Compact"/>
              <w:jc w:val="left"/>
            </w:pPr>
            <w:r>
              <w:rPr>
                <w:bCs/>
                <w:b/>
              </w:rPr>
              <w:t xml:space="preserve">Total Sales</w:t>
            </w:r>
          </w:p>
        </w:tc>
        <w:tc>
          <w:tcPr/>
          <w:p>
            <w:pPr>
              <w:pStyle w:val="Compact"/>
              <w:jc w:val="left"/>
            </w:pPr>
            <w:r>
              <w:rPr>
                <w:bCs/>
                <w:b/>
              </w:rPr>
              <w:t xml:space="preserve">$3,988,500</w:t>
            </w:r>
          </w:p>
        </w:tc>
        <w:tc>
          <w:tcPr/>
          <w:p>
            <w:pPr>
              <w:pStyle w:val="Compact"/>
              <w:jc w:val="left"/>
            </w:pPr>
            <w:r>
              <w:rPr>
                <w:bCs/>
                <w:b/>
              </w:rPr>
              <w:t xml:space="preserve">+41%</w:t>
            </w:r>
          </w:p>
        </w:tc>
        <w:tc>
          <w:tcPr/>
          <w:p>
            <w:pPr>
              <w:pStyle w:val="Compact"/>
              <w:jc w:val="left"/>
            </w:pPr>
            <w:r>
              <w:rPr>
                <w:bCs/>
                <w:b/>
              </w:rPr>
              <w:t xml:space="preserve">32% Average</w:t>
            </w:r>
          </w:p>
        </w:tc>
      </w:tr>
    </w:tbl>
    <w:bookmarkEnd w:id="22"/>
    <w:bookmarkStart w:id="26" w:name="X5e9a968807d47478b7afa5bd615819bf1da0bda"/>
    <w:p>
      <w:pPr>
        <w:pStyle w:val="Heading2"/>
      </w:pPr>
      <w:r>
        <w:t xml:space="preserve">IV. Success Factors Driving Mason's Growth in Ivory Coast Abidjan</w:t>
      </w:r>
    </w:p>
    <w:p>
      <w:pPr>
        <w:pStyle w:val="FirstParagraph"/>
      </w:pPr>
      <w:r>
        <w:t xml:space="preserve">The unprecedented success of Mason in Abidjan stems from several strategic initiatives:</w:t>
      </w:r>
    </w:p>
    <w:bookmarkStart w:id="23" w:name="X60febf9611d892666e838d982d53c405733ced2"/>
    <w:p>
      <w:pPr>
        <w:pStyle w:val="Heading3"/>
      </w:pPr>
      <w:r>
        <w:t xml:space="preserve">A. Culturally Intelligent Product Adaptation</w:t>
      </w:r>
    </w:p>
    <w:p>
      <w:pPr>
        <w:pStyle w:val="FirstParagraph"/>
      </w:pPr>
      <w:r>
        <w:t xml:space="preserve">Mason's R&amp;D team in Ivory Coast Abidjan developed the "Abidjan Blend" coffee system specifically for local taste preferences, incorporating lighter roasts favored by West African consumers. The eco-kitchenware line features durable materials resistant to tropical humidity, addressing a critical pain point previously unmet by competitors in Ivory Coast. This localized approach has been instrumental in Mason's market differentiation.</w:t>
      </w:r>
    </w:p>
    <w:bookmarkEnd w:id="23"/>
    <w:bookmarkStart w:id="24" w:name="b.-strategic-local-partnerships"/>
    <w:p>
      <w:pPr>
        <w:pStyle w:val="Heading3"/>
      </w:pPr>
      <w:r>
        <w:t xml:space="preserve">B. Strategic Local Partnerships</w:t>
      </w:r>
    </w:p>
    <w:p>
      <w:pPr>
        <w:pStyle w:val="FirstParagraph"/>
      </w:pPr>
      <w:r>
        <w:t xml:space="preserve">Our partnership with Abidjan-based retail giant "Commerce Afrique" enabled Mason to secure prime shelf space across 140 stores throughout Ivory Coast's commercial hub. Additionally, collaborations with popular Ivorian influencers like Chef Aminata Traoré (YouTube: 2.1M followers) generated authentic brand advocacy through culturally resonant content.</w:t>
      </w:r>
    </w:p>
    <w:bookmarkEnd w:id="24"/>
    <w:bookmarkStart w:id="25" w:name="c.-digital-transformation-in-abidjan"/>
    <w:p>
      <w:pPr>
        <w:pStyle w:val="Heading3"/>
      </w:pPr>
      <w:r>
        <w:t xml:space="preserve">C. Digital Transformation in Abidjan</w:t>
      </w:r>
    </w:p>
    <w:p>
      <w:pPr>
        <w:pStyle w:val="FirstParagraph"/>
      </w:pPr>
      <w:r>
        <w:t xml:space="preserve">Mason launched "Mason Connect Abidjan" – a mobile app featuring Swahili and French language support, integrated with local payment systems (Wave, Orange Money). This initiative increased online sales by 68% in Q3, making premium products accessible across Ivory Coast's digital landscape. The app now boasts 127,000 active users in Abidjan alone.</w:t>
      </w:r>
    </w:p>
    <w:bookmarkEnd w:id="25"/>
    <w:bookmarkEnd w:id="26"/>
    <w:bookmarkStart w:id="27" w:name="v.-challenges-and-strategic-responses"/>
    <w:p>
      <w:pPr>
        <w:pStyle w:val="Heading2"/>
      </w:pPr>
      <w:r>
        <w:t xml:space="preserve">V. Challenges and Strategic Responses</w:t>
      </w:r>
    </w:p>
    <w:p>
      <w:pPr>
        <w:pStyle w:val="FirstParagraph"/>
      </w:pPr>
      <w:r>
        <w:t xml:space="preserve">While performance exceeded targets, two challenges required immediate attention:</w:t>
      </w:r>
    </w:p>
    <w:p>
      <w:pPr>
        <w:numPr>
          <w:ilvl w:val="0"/>
          <w:numId w:val="1001"/>
        </w:numPr>
        <w:pStyle w:val="Compact"/>
      </w:pPr>
      <w:r>
        <w:rPr>
          <w:bCs/>
          <w:b/>
        </w:rPr>
        <w:t xml:space="preserve">Logistics Constraints:</w:t>
      </w:r>
      <w:r>
        <w:t xml:space="preserve"> </w:t>
      </w:r>
      <w:r>
        <w:t xml:space="preserve">Initial port clearance delays at Abidjan's Port Bouët caused 14-day inventory gaps. Mason responded by establishing a dedicated warehousing facility in Cocody (Abidjan), reducing delivery times from 21 to 5 days and saving $320,000 in operational costs.</w:t>
      </w:r>
    </w:p>
    <w:p>
      <w:pPr>
        <w:numPr>
          <w:ilvl w:val="0"/>
          <w:numId w:val="1001"/>
        </w:numPr>
        <w:pStyle w:val="Compact"/>
      </w:pPr>
      <w:r>
        <w:rPr>
          <w:bCs/>
          <w:b/>
        </w:rPr>
        <w:t xml:space="preserve">Competitive Pressure:</w:t>
      </w:r>
      <w:r>
        <w:t xml:space="preserve"> </w:t>
      </w:r>
      <w:r>
        <w:t xml:space="preserve">Local brand "Savoy" launched aggressive pricing on similar products. Mason countered with our "Mason Loyalty Circle" – offering exclusive access to premium events at Abidjan's new Museum of Modern Art, turning price-sensitive customers into brand advocates.</w:t>
      </w:r>
    </w:p>
    <w:bookmarkEnd w:id="27"/>
    <w:bookmarkStart w:id="28" w:name="Xf09f47f7abff4ab676753d96648992bc277c505"/>
    <w:p>
      <w:pPr>
        <w:pStyle w:val="Heading2"/>
      </w:pPr>
      <w:r>
        <w:t xml:space="preserve">VI. Future Strategy for Mason in Ivory Coast Abidjan</w:t>
      </w:r>
    </w:p>
    <w:p>
      <w:pPr>
        <w:pStyle w:val="FirstParagraph"/>
      </w:pPr>
      <w:r>
        <w:t xml:space="preserve">Building on this momentum, the following initiatives will drive Mason's growth through 2024:</w:t>
      </w:r>
    </w:p>
    <w:p>
      <w:pPr>
        <w:numPr>
          <w:ilvl w:val="0"/>
          <w:numId w:val="1002"/>
        </w:numPr>
        <w:pStyle w:val="Compact"/>
      </w:pPr>
      <w:r>
        <w:rPr>
          <w:bCs/>
          <w:b/>
        </w:rPr>
        <w:t xml:space="preserve">Expansion into Tier-2 Cities:</w:t>
      </w:r>
      <w:r>
        <w:t xml:space="preserve"> </w:t>
      </w:r>
      <w:r>
        <w:t xml:space="preserve">Launching dedicated sales teams in Bouaké and Korhogo to capture 15% market share beyond Abidjan within 18 months.</w:t>
      </w:r>
    </w:p>
    <w:p>
      <w:pPr>
        <w:numPr>
          <w:ilvl w:val="0"/>
          <w:numId w:val="1002"/>
        </w:numPr>
        <w:pStyle w:val="Compact"/>
      </w:pPr>
      <w:r>
        <w:rPr>
          <w:bCs/>
          <w:b/>
        </w:rPr>
        <w:t xml:space="preserve">Sustainability Investment:</w:t>
      </w:r>
      <w:r>
        <w:t xml:space="preserve"> </w:t>
      </w:r>
      <w:r>
        <w:t xml:space="preserve">Partnering with Ivory Coast's Ministry of Environment to establish Mason's first solar-powered assembly plant in Abidjan, reducing carbon footprint by 60% while creating 200 local jobs.</w:t>
      </w:r>
    </w:p>
    <w:p>
      <w:pPr>
        <w:numPr>
          <w:ilvl w:val="0"/>
          <w:numId w:val="1002"/>
        </w:numPr>
        <w:pStyle w:val="Compact"/>
      </w:pPr>
      <w:r>
        <w:rPr>
          <w:bCs/>
          <w:b/>
        </w:rPr>
        <w:t xml:space="preserve">Cultural Immersion Program:</w:t>
      </w:r>
      <w:r>
        <w:t xml:space="preserve"> </w:t>
      </w:r>
      <w:r>
        <w:t xml:space="preserve">Training all new sales personnel at the "Mason Academy" in Abidjan with courses on Ivorian business etiquette, language essentials (Baoule, Bété), and regional consumer behavior patterns.</w:t>
      </w:r>
    </w:p>
    <w:bookmarkEnd w:id="28"/>
    <w:bookmarkStart w:id="29" w:name="Xe7afb23b073d3657e6e08cdf628666c15467cf4"/>
    <w:p>
      <w:pPr>
        <w:pStyle w:val="Heading2"/>
      </w:pPr>
      <w:r>
        <w:t xml:space="preserve">VII. Conclusion: Mason's Strategic Imperative in Ivory Coast Abidjan</w:t>
      </w:r>
    </w:p>
    <w:p>
      <w:pPr>
        <w:pStyle w:val="FirstParagraph"/>
      </w:pPr>
      <w:r>
        <w:t xml:space="preserve">The Q3 2023 Sales Report unequivocally demonstrates that Mason has successfully transformed from a foreign brand into an integral part of Ivory Coast Abidjan's commercial landscape. Our market share leadership, coupled with the cultural resonance achieved through authentic adaptation, positions Mason to dominate West Africa's premium consumer goods sector. The impressive 41% YoY growth in Abidjan reflects not merely sales success but a deepening connection with Ivorian consumers who now view Mason as synonymous with quality and innovation.</w:t>
      </w:r>
    </w:p>
    <w:p>
      <w:pPr>
        <w:pStyle w:val="BodyText"/>
      </w:pPr>
      <w:r>
        <w:t xml:space="preserve">As we move into Q4, the focus will intensify on scaling our Ivory Coast operations through the "Mason Abidjan 2024" initiative. This strategic investment in local talent, infrastructure, and cultural alignment ensures Mason's continued growth while contributing meaningfully to Ivory Coast's economic development. The success documented in this Sales Report confirms that Mason isn't just selling products in Abidjan – we're building enduring brand loyalty within the heart of Ivory Coast's thriving marketplace.</w:t>
      </w:r>
    </w:p>
    <w:p>
      <w:pPr>
        <w:pStyle w:val="BodyText"/>
      </w:pPr>
      <w:r>
        <w:rPr>
          <w:iCs/>
          <w:i/>
        </w:rPr>
        <w:t xml:space="preserve">"Mason has become more than a brand name in Abidjan; it represents a new standard for quality and cultural respect in Ivory Coast consumer markets." - Marie Koffi, General Manager, Mason West Africa</w:t>
      </w:r>
    </w:p>
    <w:bookmarkEnd w:id="29"/>
    <w:bookmarkStart w:id="30" w:name="viii.-appendices"/>
    <w:p>
      <w:pPr>
        <w:pStyle w:val="Heading2"/>
      </w:pPr>
      <w:r>
        <w:t xml:space="preserve">VIII. Appendices</w:t>
      </w:r>
    </w:p>
    <w:p>
      <w:pPr>
        <w:numPr>
          <w:ilvl w:val="0"/>
          <w:numId w:val="1003"/>
        </w:numPr>
        <w:pStyle w:val="Compact"/>
      </w:pPr>
      <w:r>
        <w:t xml:space="preserve">Appendix A: Detailed Market Share Analysis by District (Abidjan)</w:t>
      </w:r>
    </w:p>
    <w:p>
      <w:pPr>
        <w:numPr>
          <w:ilvl w:val="0"/>
          <w:numId w:val="1003"/>
        </w:numPr>
        <w:pStyle w:val="Compact"/>
      </w:pPr>
      <w:r>
        <w:t xml:space="preserve">Appendix B: Customer Satisfaction Survey Results (Q3 2023)</w:t>
      </w:r>
    </w:p>
    <w:p>
      <w:pPr>
        <w:numPr>
          <w:ilvl w:val="0"/>
          <w:numId w:val="1003"/>
        </w:numPr>
        <w:pStyle w:val="Compact"/>
      </w:pPr>
      <w:r>
        <w:t xml:space="preserve">Appendix C: Partnership Agreements with Ivory Coast Retailers</w:t>
      </w:r>
    </w:p>
    <w:p>
      <w:pPr>
        <w:pStyle w:val="FirstParagraph"/>
      </w:pPr>
      <w:r>
        <w:rPr>
          <w:bCs/>
          <w:b/>
        </w:rPr>
        <w:t xml:space="preserve">Total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Ivory Coast Abidjan Market Analysis</dc:title>
  <dc:creator/>
  <dc:language>en</dc:language>
  <cp:keywords/>
  <dcterms:created xsi:type="dcterms:W3CDTF">2025-12-11T04:08:19Z</dcterms:created>
  <dcterms:modified xsi:type="dcterms:W3CDTF">2025-12-11T04:08:19Z</dcterms:modified>
</cp:coreProperties>
</file>

<file path=docProps/custom.xml><?xml version="1.0" encoding="utf-8"?>
<Properties xmlns="http://schemas.openxmlformats.org/officeDocument/2006/custom-properties" xmlns:vt="http://schemas.openxmlformats.org/officeDocument/2006/docPropsVTypes"/>
</file>