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Products</w:t>
      </w:r>
      <w:r>
        <w:t xml:space="preserve"> </w:t>
      </w:r>
      <w:r>
        <w:t xml:space="preserve">in</w:t>
      </w:r>
      <w:r>
        <w:t xml:space="preserve"> </w:t>
      </w:r>
      <w:r>
        <w:t xml:space="preserve">Japan</w:t>
      </w:r>
      <w:r>
        <w:t xml:space="preserve"> </w:t>
      </w:r>
      <w:r>
        <w:t xml:space="preserve">Kyoto</w:t>
      </w:r>
    </w:p>
    <w:bookmarkStart w:id="28" w:name="X491fea733ff548cf815f46380cdd4e5ec61bd8f"/>
    <w:p>
      <w:pPr>
        <w:pStyle w:val="Heading1"/>
      </w:pPr>
      <w:r>
        <w:t xml:space="preserve">Comprehensive Sales Report: Mason Product Line Performance in Japan Kyoto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Team, Mason International</w:t>
      </w:r>
      <w:r>
        <w:br/>
      </w:r>
      <w:r>
        <w:rPr>
          <w:bCs/>
          <w:b/>
        </w:rPr>
        <w:t xml:space="preserve">Region Covered:</w:t>
      </w:r>
      <w:r>
        <w:t xml:space="preserve"> </w:t>
      </w:r>
      <w:r>
        <w:t xml:space="preserve">Kyoto Prefecture, Japan</w:t>
      </w:r>
    </w:p>
    <w:bookmarkStart w:id="20" w:name="i.-executive-summary"/>
    <w:p>
      <w:pPr>
        <w:pStyle w:val="Heading2"/>
      </w:pPr>
      <w:r>
        <w:t xml:space="preserve">I. Executive Summary</w:t>
      </w:r>
    </w:p>
    <w:p>
      <w:pPr>
        <w:pStyle w:val="FirstParagraph"/>
      </w:pPr>
      <w:r>
        <w:t xml:space="preserve">This Sales Report details the exceptional performance of Mason products across the Kyoto market during Q3 2023. Mason—the premium lifestyle brand renowned for artisanal home goods—has achieved a remarkable 47% year-over-year growth in Japan Kyoto, significantly outperforming regional retail benchmarks. The success stems from culturally attuned product adaptations and strategic partnerships with Kyoto-based artisans, establishing Mason as the leading international lifestyle brand in the historic city. This report validates our localization strategy and outlines critical pathways for sustained expansion across Japan's cultural heartland.</w:t>
      </w:r>
    </w:p>
    <w:bookmarkEnd w:id="20"/>
    <w:bookmarkStart w:id="21" w:name="X013f01ffc417641d5e79cbbb34abdc4b6d896e3"/>
    <w:p>
      <w:pPr>
        <w:pStyle w:val="Heading2"/>
      </w:pPr>
      <w:r>
        <w:t xml:space="preserve">II. Market Context: Why Kyoto Matters for Mason</w:t>
      </w:r>
    </w:p>
    <w:p>
      <w:pPr>
        <w:pStyle w:val="FirstParagraph"/>
      </w:pPr>
      <w:r>
        <w:t xml:space="preserve">Japan Kyoto represents a unique market convergence point where ancient traditions meet modern luxury consumption. As the cultural capital of Japan, Kyoto attracts 58 million annual visitors (2023 data) and houses a sophisticated consumer base valuing craftsmanship, heritage, and mindful living—precisely aligning with Mason's core brand ethos. Unlike Tokyo's fast-paced commercialism, Kyoto consumers prioritize authenticity over mass production. This Sales Report confirms that our cultural immersion strategy has resonated deeply within Kyoto’s discerning market, driving 32% of Mason’s total Japan revenue from this single prefecture.</w:t>
      </w:r>
    </w:p>
    <w:bookmarkEnd w:id="21"/>
    <w:bookmarkStart w:id="22" w:name="Xcc459587b4b2c27b4b319ce211d59c72631be67"/>
    <w:p>
      <w:pPr>
        <w:pStyle w:val="Heading2"/>
      </w:pPr>
      <w:r>
        <w:t xml:space="preserve">III. Sales Performance Highlights (Q3 2023)</w:t>
      </w:r>
    </w:p>
    <w:p>
      <w:pPr>
        <w:pStyle w:val="FirstParagraph"/>
      </w:pPr>
      <w:r>
        <w:t xml:space="preserve">Product Category</w:t>
      </w:r>
    </w:p>
    <w:p>
      <w:pPr>
        <w:pStyle w:val="BodyText"/>
      </w:pPr>
      <w:r>
        <w:t xml:space="preserve">Revenue (JPY)</w:t>
      </w:r>
    </w:p>
    <w:p>
      <w:pPr>
        <w:pStyle w:val="BodyText"/>
      </w:pPr>
      <w:r>
        <w:t xml:space="preserve">YoY Growth</w:t>
      </w:r>
    </w:p>
    <w:p>
      <w:pPr>
        <w:pStyle w:val="BodyText"/>
      </w:pPr>
      <w:r>
        <w:t xml:space="preserve">Market Share in Kyoto</w:t>
      </w:r>
    </w:p>
    <w:p>
      <w:pPr>
        <w:pStyle w:val="BodyText"/>
      </w:pPr>
      <w:r>
        <w:t xml:space="preserve">Kyoto Collection (Eco-Ceramic Vessels)</w:t>
      </w:r>
    </w:p>
    <w:p>
      <w:pPr>
        <w:pStyle w:val="BodyText"/>
      </w:pPr>
      <w:r>
        <w:t xml:space="preserve">¥18,400,000</w:t>
      </w:r>
    </w:p>
    <w:p>
      <w:pPr>
        <w:pStyle w:val="BodyText"/>
      </w:pPr>
      <w:r>
        <w:t xml:space="preserve">+63%</w:t>
      </w:r>
    </w:p>
    <w:p>
      <w:pPr>
        <w:pStyle w:val="BodyText"/>
      </w:pPr>
      <w:r>
        <w:t xml:space="preserve">41%*</w:t>
      </w:r>
    </w:p>
    <w:p>
      <w:pPr>
        <w:pStyle w:val="BodyText"/>
      </w:pPr>
      <w:r>
        <w:t xml:space="preserve">Sakura-Infused Essential Oils</w:t>
      </w:r>
    </w:p>
    <w:p>
      <w:pPr>
        <w:pStyle w:val="BodyText"/>
      </w:pPr>
      <w:r>
        <w:t xml:space="preserve">¥9,250,000+52%</w:t>
      </w:r>
    </w:p>
    <w:p>
      <w:pPr>
        <w:pStyle w:val="BodyText"/>
      </w:pPr>
      <w:r>
        <w:t xml:space="preserve">(*Kyoto-specific product category)</w:t>
      </w:r>
    </w:p>
    <w:p>
      <w:pPr>
        <w:pStyle w:val="BodyText"/>
      </w:pPr>
      <w:r>
        <w:t xml:space="preserve">Traditional Tea Set Series</w:t>
      </w:r>
    </w:p>
    <w:p>
      <w:pPr>
        <w:pStyle w:val="BodyText"/>
      </w:pPr>
      <w:r>
        <w:t xml:space="preserve">¥14,750,000</w:t>
      </w:r>
    </w:p>
    <w:p>
      <w:pPr>
        <w:pStyle w:val="BodyText"/>
      </w:pPr>
      <w:r>
        <w:t xml:space="preserve">+39%</w:t>
      </w:r>
    </w:p>
    <w:p>
      <w:pPr>
        <w:pStyle w:val="BodyText"/>
      </w:pPr>
      <w:r>
        <w:t xml:space="preserve">All Other Mason Products</w:t>
      </w:r>
    </w:p>
    <w:p>
      <w:pPr>
        <w:pStyle w:val="BodyText"/>
      </w:pPr>
      <w:r>
        <w:t xml:space="preserve">¥22,360,000+28%</w:t>
      </w:r>
    </w:p>
    <w:p>
      <w:pPr>
        <w:pStyle w:val="BodyText"/>
      </w:pPr>
      <w:r>
        <w:t xml:space="preserve">*Market Share calculated against all international home goods brands in Kyoto premium retail segments.</w:t>
      </w:r>
    </w:p>
    <w:bookmarkEnd w:id="22"/>
    <w:bookmarkStart w:id="23" w:name="X124236a9863fdd32573483fbecde355bca9c6ad"/>
    <w:p>
      <w:pPr>
        <w:pStyle w:val="Heading2"/>
      </w:pPr>
      <w:r>
        <w:t xml:space="preserve">IV. Cultural Integration: The Mason-Kyoto Synergy</w:t>
      </w:r>
    </w:p>
    <w:p>
      <w:pPr>
        <w:pStyle w:val="FirstParagraph"/>
      </w:pPr>
      <w:r>
        <w:t xml:space="preserve">Mason's success in Japan Kyoto transcends standard sales tactics—it is rooted in deep cultural reciprocity. Our collaboration with the</w:t>
      </w:r>
      <w:r>
        <w:t xml:space="preserve"> </w:t>
      </w:r>
      <w:r>
        <w:rPr>
          <w:iCs/>
          <w:i/>
        </w:rPr>
        <w:t xml:space="preserve">Kyoto Craftsmen Guild</w:t>
      </w:r>
      <w:r>
        <w:t xml:space="preserve"> </w:t>
      </w:r>
      <w:r>
        <w:t xml:space="preserve">resulted in the groundbreaking "Kyoto Collection," featuring hand-thrown ceramic vessels using 500-year-old techniques at Gokurakubashi Kiln. This partnership:</w:t>
      </w:r>
    </w:p>
    <w:p>
      <w:pPr>
        <w:numPr>
          <w:ilvl w:val="0"/>
          <w:numId w:val="1001"/>
        </w:numPr>
        <w:pStyle w:val="Compact"/>
      </w:pPr>
      <w:r>
        <w:t xml:space="preserve">Integrates Kyoto's signature indigo dyeing (</w:t>
      </w:r>
      <w:r>
        <w:rPr>
          <w:iCs/>
          <w:i/>
        </w:rPr>
        <w:t xml:space="preserve">aizome</w:t>
      </w:r>
      <w:r>
        <w:t xml:space="preserve">) into Mason’s signature bottle designs</w:t>
      </w:r>
    </w:p>
    <w:p>
      <w:pPr>
        <w:numPr>
          <w:ilvl w:val="0"/>
          <w:numId w:val="1001"/>
        </w:numPr>
        <w:pStyle w:val="Compact"/>
      </w:pPr>
      <w:r>
        <w:t xml:space="preserve">Features seasonal motifs (Cherry Blossom, Autumn Maple) aligning with Kyoto's cultural calendar</w:t>
      </w:r>
    </w:p>
    <w:p>
      <w:pPr>
        <w:numPr>
          <w:ilvl w:val="0"/>
          <w:numId w:val="1001"/>
        </w:numPr>
        <w:pStyle w:val="Compact"/>
      </w:pPr>
      <w:r>
        <w:t xml:space="preserve">Includes bilingual (English/Japanese) storytelling on packaging about each artisan's heritage</w:t>
      </w:r>
    </w:p>
    <w:p>
      <w:pPr>
        <w:pStyle w:val="FirstParagraph"/>
      </w:pPr>
      <w:r>
        <w:t xml:space="preserve">This cultural co-creation resonated powerfully: 89% of Kyoto customers cited "authentic Japanese craftsmanship" as their primary purchase driver—exceeding the industry average of 42%. The Sales Report confirms that Kyoto consumers specifically seek products with genuine cultural narratives, not just aesthetic appeal.</w:t>
      </w:r>
    </w:p>
    <w:bookmarkEnd w:id="23"/>
    <w:bookmarkStart w:id="24" w:name="X242f94a8a754a8e6539c35b2c4cd375fdd9790f"/>
    <w:p>
      <w:pPr>
        <w:pStyle w:val="Heading2"/>
      </w:pPr>
      <w:r>
        <w:t xml:space="preserve">V. Distribution Strategy &amp; Key Partnerships</w:t>
      </w:r>
    </w:p>
    <w:p>
      <w:pPr>
        <w:pStyle w:val="FirstParagraph"/>
      </w:pPr>
      <w:r>
        <w:t xml:space="preserve">Mason’s Japan Kyoto market penetration leveraged hyper-localized distribution channels:</w:t>
      </w:r>
    </w:p>
    <w:p>
      <w:pPr>
        <w:numPr>
          <w:ilvl w:val="0"/>
          <w:numId w:val="1002"/>
        </w:numPr>
        <w:pStyle w:val="Compact"/>
      </w:pPr>
      <w:r>
        <w:rPr>
          <w:bCs/>
          <w:b/>
        </w:rPr>
        <w:t xml:space="preserve">Exclusive Partnerships:</w:t>
      </w:r>
      <w:r>
        <w:t xml:space="preserve"> </w:t>
      </w:r>
      <w:r>
        <w:t xml:space="preserve">15 flagship stores at Kyoto historic sites (Nishiki Market, Gion district), including a dedicated "Mason Kyoto Atelier" within Kiyomizu-dera Temple's visitor center.</w:t>
      </w:r>
    </w:p>
    <w:p>
      <w:pPr>
        <w:numPr>
          <w:ilvl w:val="0"/>
          <w:numId w:val="1002"/>
        </w:numPr>
        <w:pStyle w:val="Compact"/>
      </w:pPr>
      <w:r>
        <w:rPr>
          <w:bCs/>
          <w:b/>
        </w:rPr>
        <w:t xml:space="preserve">Digital Integration:</w:t>
      </w:r>
      <w:r>
        <w:t xml:space="preserve"> </w:t>
      </w:r>
      <w:r>
        <w:t xml:space="preserve">Collaborated with Kyoto-based travel app</w:t>
      </w:r>
      <w:r>
        <w:t xml:space="preserve"> </w:t>
      </w:r>
      <w:r>
        <w:rPr>
          <w:iCs/>
          <w:i/>
        </w:rPr>
        <w:t xml:space="preserve">KyotoGo</w:t>
      </w:r>
      <w:r>
        <w:t xml:space="preserve"> </w:t>
      </w:r>
      <w:r>
        <w:t xml:space="preserve">for AR experiences showing product origins via smartphone scans of temple sites.</w:t>
      </w:r>
    </w:p>
    <w:p>
      <w:pPr>
        <w:numPr>
          <w:ilvl w:val="0"/>
          <w:numId w:val="1002"/>
        </w:numPr>
        <w:pStyle w:val="Compact"/>
      </w:pPr>
      <w:r>
        <w:rPr>
          <w:bCs/>
          <w:b/>
        </w:rPr>
        <w:t xml:space="preserve">Sustainable Logistics:</w:t>
      </w:r>
      <w:r>
        <w:t xml:space="preserve"> </w:t>
      </w:r>
      <w:r>
        <w:t xml:space="preserve">Zero-emission delivery using traditional wooden carts (</w:t>
      </w:r>
      <w:r>
        <w:rPr>
          <w:iCs/>
          <w:i/>
        </w:rPr>
        <w:t xml:space="preserve">kago</w:t>
      </w:r>
      <w:r>
        <w:t xml:space="preserve">) within historic zones, reducing carbon footprint by 68% versus standard shipping.</w:t>
      </w:r>
    </w:p>
    <w:p>
      <w:pPr>
        <w:pStyle w:val="FirstParagraph"/>
      </w:pPr>
      <w:r>
        <w:t xml:space="preserve">These tactics drove 61% of sales through experiential retail spaces—proving that in Kyoto, the customer journey is as valuable as the product itself. The Sales Report shows these locations generate 3.2x higher average transaction value than standard e-commerce channels in Japan.</w:t>
      </w:r>
    </w:p>
    <w:bookmarkEnd w:id="24"/>
    <w:bookmarkStart w:id="25" w:name="vi.-challenges-strategic-adjustments"/>
    <w:p>
      <w:pPr>
        <w:pStyle w:val="Heading2"/>
      </w:pPr>
      <w:r>
        <w:t xml:space="preserve">VI. Challenges &amp; Strategic Adjustments</w:t>
      </w:r>
    </w:p>
    <w:p>
      <w:pPr>
        <w:pStyle w:val="FirstParagraph"/>
      </w:pPr>
      <w:r>
        <w:t xml:space="preserve">While performance was strong, two challenges emerged requiring immediate adaptation:</w:t>
      </w:r>
    </w:p>
    <w:p>
      <w:pPr>
        <w:numPr>
          <w:ilvl w:val="0"/>
          <w:numId w:val="1003"/>
        </w:numPr>
        <w:pStyle w:val="Compact"/>
      </w:pPr>
      <w:r>
        <w:rPr>
          <w:bCs/>
          <w:b/>
        </w:rPr>
        <w:t xml:space="preserve">Cultural Sensitivity Thresholds:</w:t>
      </w:r>
      <w:r>
        <w:t xml:space="preserve"> </w:t>
      </w:r>
      <w:r>
        <w:t xml:space="preserve">Initial packaging with Western floral motifs underperformed. We swiftly replaced them with Kyoto-specific cherry blossom patterns (verified by cultural consultants at Daimaru Kyoto department store), boosting sales by 22% in Week 2.</w:t>
      </w:r>
    </w:p>
    <w:p>
      <w:pPr>
        <w:numPr>
          <w:ilvl w:val="0"/>
          <w:numId w:val="1003"/>
        </w:numPr>
        <w:pStyle w:val="Compact"/>
      </w:pPr>
      <w:r>
        <w:rPr>
          <w:bCs/>
          <w:b/>
        </w:rPr>
        <w:t xml:space="preserve">Seasonality Gaps:</w:t>
      </w:r>
      <w:r>
        <w:t xml:space="preserve"> </w:t>
      </w:r>
      <w:r>
        <w:t xml:space="preserve">Demand dipped during rainy season (June-July). Solution: Launched "Moss Garden Collection" featuring humidity-resistant ceramics, capturing 18% of off-season revenue.</w:t>
      </w:r>
    </w:p>
    <w:p>
      <w:pPr>
        <w:pStyle w:val="FirstParagraph"/>
      </w:pPr>
      <w:r>
        <w:t xml:space="preserve">The Sales Report emphasizes that real-time cultural adaptation—enabled by our Kyoto-based market team—is non-negotiable for Mason's Japan strategy. This agility prevented a projected 15% YoY decline during the rainy season.</w:t>
      </w:r>
    </w:p>
    <w:bookmarkEnd w:id="25"/>
    <w:bookmarkStart w:id="26" w:name="vii.-future-outlook-growth-roadmap"/>
    <w:p>
      <w:pPr>
        <w:pStyle w:val="Heading2"/>
      </w:pPr>
      <w:r>
        <w:t xml:space="preserve">VII. Future Outlook &amp; Growth Roadmap</w:t>
      </w:r>
    </w:p>
    <w:p>
      <w:pPr>
        <w:pStyle w:val="FirstParagraph"/>
      </w:pPr>
      <w:r>
        <w:t xml:space="preserve">Based on Q3 momentum, Mason will accelerate investments in Japan Kyoto:</w:t>
      </w:r>
    </w:p>
    <w:p>
      <w:pPr>
        <w:numPr>
          <w:ilvl w:val="0"/>
          <w:numId w:val="1004"/>
        </w:numPr>
        <w:pStyle w:val="Compact"/>
      </w:pPr>
      <w:r>
        <w:rPr>
          <w:bCs/>
          <w:b/>
        </w:rPr>
        <w:t xml:space="preserve">Year-End Target:</w:t>
      </w:r>
      <w:r>
        <w:t xml:space="preserve"> </w:t>
      </w:r>
      <w:r>
        <w:t xml:space="preserve">Capture 50% market share in Kyoto’s premium home goods segment by Q2 2024</w:t>
      </w:r>
    </w:p>
    <w:p>
      <w:pPr>
        <w:numPr>
          <w:ilvl w:val="0"/>
          <w:numId w:val="1004"/>
        </w:numPr>
        <w:pStyle w:val="Compact"/>
      </w:pPr>
      <w:r>
        <w:rPr>
          <w:bCs/>
          <w:b/>
        </w:rPr>
        <w:t xml:space="preserve">New Initiative:</w:t>
      </w:r>
      <w:r>
        <w:t xml:space="preserve"> </w:t>
      </w:r>
      <w:r>
        <w:t xml:space="preserve">"Mason Kyoto Heritage Program" with $1.2M investment to train 35 local artisans in Mason's quality standards, creating a closed-loop supply chain</w:t>
      </w:r>
    </w:p>
    <w:p>
      <w:pPr>
        <w:numPr>
          <w:ilvl w:val="0"/>
          <w:numId w:val="1004"/>
        </w:numPr>
        <w:pStyle w:val="Compact"/>
      </w:pPr>
      <w:r>
        <w:rPr>
          <w:bCs/>
          <w:b/>
        </w:rPr>
        <w:t xml:space="preserve">Expansion Plan:</w:t>
      </w:r>
      <w:r>
        <w:t xml:space="preserve"> </w:t>
      </w:r>
      <w:r>
        <w:t xml:space="preserve">Open second Kyoto flagship store at Arashiyama Bamboo Grove (Q1 2024), targeting tourist footfall of 7.8M annually</w:t>
      </w:r>
    </w:p>
    <w:p>
      <w:pPr>
        <w:pStyle w:val="FirstParagraph"/>
      </w:pPr>
      <w:r>
        <w:t xml:space="preserve">This Sales Report concludes that Japan Kyoto is not merely a sales territory—it is Mason’s cultural proving ground. The city’s reverence for tradition has transformed our brand from "foreign luxury" to "trusted cultural partner." As one Kyoto customer noted in our post-purchase survey:</w:t>
      </w:r>
      <w:r>
        <w:t xml:space="preserve"> </w:t>
      </w:r>
      <w:r>
        <w:rPr>
          <w:iCs/>
          <w:i/>
        </w:rPr>
        <w:t xml:space="preserve">"Mason doesn’t sell products; it shares Kyoto's soul."</w:t>
      </w:r>
    </w:p>
    <w:bookmarkEnd w:id="26"/>
    <w:bookmarkStart w:id="27" w:name="viii.-conclusion"/>
    <w:p>
      <w:pPr>
        <w:pStyle w:val="Heading2"/>
      </w:pPr>
      <w:r>
        <w:t xml:space="preserve">VIII. Conclusion</w:t>
      </w:r>
    </w:p>
    <w:p>
      <w:pPr>
        <w:pStyle w:val="FirstParagraph"/>
      </w:pPr>
      <w:r>
        <w:t xml:space="preserve">The Mason Sales Report for Japan Kyoto delivers unequivocal evidence that cultural intelligence drives premium market success. By centering local craftsmanship, respecting historical context, and embedding our brand within Kyoto’s living heritage—not just its commerce—we have achieved unprecedented penetration in a market previously considered inaccessible to Western brands. This performance validates our global "localized premium" strategy and provides a scalable blueprint for Mason’s expansion across Japan and Asia. The future of Mason in Japan Kyoto isn’t just bright—it is deeply rooted, authentically woven into the city's timeless fabric.</w:t>
      </w:r>
    </w:p>
    <w:p>
      <w:pPr>
        <w:pStyle w:val="BodyText"/>
      </w:pPr>
      <w:r>
        <w:rPr>
          <w:bCs/>
          <w:b/>
        </w:rPr>
        <w:t xml:space="preserve">Prepared By:</w:t>
      </w:r>
      <w:r>
        <w:t xml:space="preserve"> </w:t>
      </w:r>
      <w:r>
        <w:t xml:space="preserve">Asia Pacific Market Intelligence Team, Mason International</w:t>
      </w:r>
      <w:r>
        <w:br/>
      </w:r>
      <w:r>
        <w:rPr>
          <w:bCs/>
          <w:b/>
        </w:rPr>
        <w:t xml:space="preserve">Confidential:</w:t>
      </w:r>
      <w:r>
        <w:t xml:space="preserve"> </w:t>
      </w:r>
      <w:r>
        <w:t xml:space="preserve">This Sales Report is for internal use only. Distribution requires executive approval.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Products in Japan Kyoto</dc:title>
  <dc:creator/>
  <dc:language>en</dc:language>
  <cp:keywords/>
  <dcterms:created xsi:type="dcterms:W3CDTF">2026-07-23T12:59:31Z</dcterms:created>
  <dcterms:modified xsi:type="dcterms:W3CDTF">2026-07-23T12:59:31Z</dcterms:modified>
</cp:coreProperties>
</file>

<file path=docProps/custom.xml><?xml version="1.0" encoding="utf-8"?>
<Properties xmlns="http://schemas.openxmlformats.org/officeDocument/2006/custom-properties" xmlns:vt="http://schemas.openxmlformats.org/officeDocument/2006/docPropsVTypes"/>
</file>