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Performance</w:t>
      </w:r>
    </w:p>
    <w:bookmarkStart w:id="30" w:name="Xb331da5263a36b67bdd3051116f0db792eadc57"/>
    <w:p>
      <w:pPr>
        <w:pStyle w:val="Heading1"/>
      </w:pPr>
      <w:r>
        <w:t xml:space="preserve">Comprehensive Sales Report: Mason's Strategic Growth in Nigeria Abuja</w:t>
      </w:r>
    </w:p>
    <w:bookmarkStart w:id="20" w:name="executive-summary"/>
    <w:p>
      <w:pPr>
        <w:pStyle w:val="Heading2"/>
      </w:pPr>
      <w:r>
        <w:t xml:space="preserve">Executive Summary</w:t>
      </w:r>
    </w:p>
    <w:p>
      <w:pPr>
        <w:pStyle w:val="FirstParagraph"/>
      </w:pPr>
      <w:r>
        <w:t xml:space="preserve">This official Sales Report details Mason's market performance across the pivotal Nigerian capital city of Abuja for Q3 2023. As the leading distributor of premium building materials in Nigeria, Mason has achieved remarkable growth within the Abuja economic corridor, solidifying its position as a critical player in Africa's fastest-growing construction sector. This report demonstrates how strategic localization, community engagement and product innovation have driven a 37% year-on-year sales increase in Nigeria Abuja while outperforming regional competitors by 22%. The Mason Sales Report confirms Abuja's transformation into our company's most profitable metropolitan hub.</w:t>
      </w:r>
    </w:p>
    <w:bookmarkEnd w:id="20"/>
    <w:bookmarkStart w:id="21" w:name="Xb61073507d075e8663f2e8a9d931a8e89eb003c"/>
    <w:p>
      <w:pPr>
        <w:pStyle w:val="Heading2"/>
      </w:pPr>
      <w:r>
        <w:t xml:space="preserve">Market Context: Nigeria Abuja as Strategic Growth Engine</w:t>
      </w:r>
    </w:p>
    <w:p>
      <w:pPr>
        <w:pStyle w:val="FirstParagraph"/>
      </w:pPr>
      <w:r>
        <w:t xml:space="preserve">Abuja, Nigeria's political and administrative capital, represents the epicenter of national economic development with over 65% of all major infrastructure projects approved at federal level. As Mason's primary operational base in Nigeria Abuja, our branch has capitalized on this strategic advantage. The city's annual construction boom—projected at $4.7 billion in 2023—creates unparalleled opportunities for Mason to deliver specialized building solutions tailored to government-led developments like the Garki District Expansion and Abuja Light Rail Project. This Sales Report underscores how our Abuja operations have become the engine driving Mason's entire Nigeria market strategy.</w:t>
      </w:r>
    </w:p>
    <w:bookmarkEnd w:id="21"/>
    <w:bookmarkStart w:id="22" w:name="X629317a5e354ee6a48d2d252cc53921b17a76fb"/>
    <w:p>
      <w:pPr>
        <w:pStyle w:val="Heading2"/>
      </w:pPr>
      <w:r>
        <w:t xml:space="preserve">Performance Metrics: Quantifiable Success in Nigeria Abuja</w:t>
      </w:r>
    </w:p>
    <w:p>
      <w:pPr>
        <w:pStyle w:val="FirstParagraph"/>
      </w:pPr>
      <w:r>
        <w:t xml:space="preserve">Our Q3 2023 sales data from Nigeria Abuja reveals transformative results:</w:t>
      </w:r>
    </w:p>
    <w:p>
      <w:pPr>
        <w:numPr>
          <w:ilvl w:val="0"/>
          <w:numId w:val="1001"/>
        </w:numPr>
        <w:pStyle w:val="Compact"/>
      </w:pPr>
      <w:r>
        <w:rPr>
          <w:bCs/>
          <w:b/>
        </w:rPr>
        <w:t xml:space="preserve">Revenue Growth:</w:t>
      </w:r>
      <w:r>
        <w:t xml:space="preserve"> </w:t>
      </w:r>
      <w:r>
        <w:t xml:space="preserve">₦187.4 million (vs. ₦136.9 million in Q3 2022) – representing a 37% surge</w:t>
      </w:r>
    </w:p>
    <w:p>
      <w:pPr>
        <w:numPr>
          <w:ilvl w:val="0"/>
          <w:numId w:val="1001"/>
        </w:numPr>
        <w:pStyle w:val="Compact"/>
      </w:pPr>
      <w:r>
        <w:rPr>
          <w:bCs/>
          <w:b/>
        </w:rPr>
        <w:t xml:space="preserve">Market Share:</w:t>
      </w:r>
      <w:r>
        <w:t xml:space="preserve"> </w:t>
      </w:r>
      <w:r>
        <w:t xml:space="preserve">Increased from 28% to 40% across Abuja construction material segments</w:t>
      </w:r>
    </w:p>
    <w:p>
      <w:pPr>
        <w:numPr>
          <w:ilvl w:val="0"/>
          <w:numId w:val="1001"/>
        </w:numPr>
        <w:pStyle w:val="Compact"/>
      </w:pPr>
      <w:r>
        <w:rPr>
          <w:bCs/>
          <w:b/>
        </w:rPr>
        <w:t xml:space="preserve">Key Client Acquisition:</w:t>
      </w:r>
      <w:r>
        <w:t xml:space="preserve"> </w:t>
      </w:r>
      <w:r>
        <w:t xml:space="preserve">Secured 17 government contracts including Ministry of Works and Federal Housing Authority projects</w:t>
      </w:r>
    </w:p>
    <w:p>
      <w:pPr>
        <w:numPr>
          <w:ilvl w:val="0"/>
          <w:numId w:val="1001"/>
        </w:numPr>
        <w:pStyle w:val="Compact"/>
      </w:pPr>
      <w:r>
        <w:rPr>
          <w:bCs/>
          <w:b/>
        </w:rPr>
        <w:t xml:space="preserve">Distribution Efficiency:</w:t>
      </w:r>
      <w:r>
        <w:t xml:space="preserve"> </w:t>
      </w:r>
      <w:r>
        <w:t xml:space="preserve">Reduced delivery times by 42% through our new Abuja warehouse network</w:t>
      </w:r>
    </w:p>
    <w:p>
      <w:pPr>
        <w:pStyle w:val="FirstParagraph"/>
      </w:pPr>
      <w:r>
        <w:t xml:space="preserve">The Mason Sales Report highlights the Abuja branch's exceptional performance in high-margin specialty products: epoxy flooring sales grew by 63%, while prefabricated concrete solutions surged 51% due to demand from luxury residential developers like Oando and Dangote Properties. This growth trajectory has positioned Mason as Nigeria Abuja's top supplier for all government-compliant construction materials.</w:t>
      </w:r>
    </w:p>
    <w:bookmarkEnd w:id="22"/>
    <w:bookmarkStart w:id="26" w:name="strategic-initiatives-driving-success"/>
    <w:p>
      <w:pPr>
        <w:pStyle w:val="Heading2"/>
      </w:pPr>
      <w:r>
        <w:t xml:space="preserve">Strategic Initiatives Driving Success</w:t>
      </w:r>
    </w:p>
    <w:p>
      <w:pPr>
        <w:pStyle w:val="FirstParagraph"/>
      </w:pPr>
      <w:r>
        <w:t xml:space="preserve">Mason's success in Nigeria Abuja stems from three localized strategies:</w:t>
      </w:r>
    </w:p>
    <w:bookmarkStart w:id="23" w:name="community-integrated-sales-force"/>
    <w:p>
      <w:pPr>
        <w:pStyle w:val="Heading3"/>
      </w:pPr>
      <w:r>
        <w:t xml:space="preserve">1. Community-Integrated Sales Force</w:t>
      </w:r>
    </w:p>
    <w:p>
      <w:pPr>
        <w:pStyle w:val="FirstParagraph"/>
      </w:pPr>
      <w:r>
        <w:t xml:space="preserve">We deployed 45 locally hired sales representatives across Abuja's 10 local government areas, each trained in community-specific construction needs. This approach increased client retention by 68% as our team understood neighborhood development patterns—like the rapid growth in Jabi and Asokoro districts. The Mason Sales Report confirms that this hyper-localized strategy directly contributed to 33% of new contracts originating from existing customer referrals.</w:t>
      </w:r>
    </w:p>
    <w:bookmarkEnd w:id="23"/>
    <w:bookmarkStart w:id="24" w:name="abuja-government-partnership-program"/>
    <w:p>
      <w:pPr>
        <w:pStyle w:val="Heading3"/>
      </w:pPr>
      <w:r>
        <w:t xml:space="preserve">2. Abuja Government Partnership Program</w:t>
      </w:r>
    </w:p>
    <w:p>
      <w:pPr>
        <w:pStyle w:val="FirstParagraph"/>
      </w:pPr>
      <w:r>
        <w:t xml:space="preserve">Mason established a dedicated government affairs team in Nigeria Abuja to navigate regulatory frameworks. Our partnership with the Federal Ministry of Works secured preferential pricing for Mason products on 12 major projects, including the new National Assembly complex expansion. This initiative generated ₦82 million in direct sales while building critical long-term relationships.</w:t>
      </w:r>
    </w:p>
    <w:bookmarkEnd w:id="24"/>
    <w:bookmarkStart w:id="25" w:name="digital-transformation-hub"/>
    <w:p>
      <w:pPr>
        <w:pStyle w:val="Heading3"/>
      </w:pPr>
      <w:r>
        <w:t xml:space="preserve">3. Digital Transformation Hub</w:t>
      </w:r>
    </w:p>
    <w:p>
      <w:pPr>
        <w:pStyle w:val="FirstParagraph"/>
      </w:pPr>
      <w:r>
        <w:t xml:space="preserve">In response to Abuja's digital adoption surge, Mason launched the 'Abuja Build Connect' platform—a mobile application providing real-time inventory tracking for contractors. This innovation reduced procurement time by 50% and was adopted by 76% of our Abuja client base. The Sales Report documents how this technology solution has become a key differentiator in Nigeria Abuja's competitive market.</w:t>
      </w:r>
    </w:p>
    <w:bookmarkEnd w:id="25"/>
    <w:bookmarkEnd w:id="26"/>
    <w:bookmarkStart w:id="27" w:name="challenges-overcome-in-nigeria-abuja"/>
    <w:p>
      <w:pPr>
        <w:pStyle w:val="Heading2"/>
      </w:pPr>
      <w:r>
        <w:t xml:space="preserve">Challenges Overcome in Nigeria Abuja</w:t>
      </w:r>
    </w:p>
    <w:p>
      <w:pPr>
        <w:pStyle w:val="FirstParagraph"/>
      </w:pPr>
      <w:r>
        <w:t xml:space="preserve">Operating in Nigeria Abuja presented unique obstacles, which Mason successfully navigated:</w:t>
      </w:r>
    </w:p>
    <w:p>
      <w:pPr>
        <w:numPr>
          <w:ilvl w:val="0"/>
          <w:numId w:val="1002"/>
        </w:numPr>
        <w:pStyle w:val="Compact"/>
      </w:pPr>
      <w:r>
        <w:rPr>
          <w:bCs/>
          <w:b/>
        </w:rPr>
        <w:t xml:space="preserve">Logistical Hurdles:</w:t>
      </w:r>
      <w:r>
        <w:t xml:space="preserve"> </w:t>
      </w:r>
      <w:r>
        <w:t xml:space="preserve">Heavy traffic during peak hours initially delayed deliveries. Mason resolved this by establishing two satellite warehouses strategically located near Maitama and Central Business District.</w:t>
      </w:r>
    </w:p>
    <w:p>
      <w:pPr>
        <w:numPr>
          <w:ilvl w:val="0"/>
          <w:numId w:val="1002"/>
        </w:numPr>
        <w:pStyle w:val="Compact"/>
      </w:pPr>
      <w:r>
        <w:rPr>
          <w:bCs/>
          <w:b/>
        </w:rPr>
        <w:t xml:space="preserve">Regulatory Complexity:</w:t>
      </w:r>
      <w:r>
        <w:t xml:space="preserve"> </w:t>
      </w:r>
      <w:r>
        <w:t xml:space="preserve">Navigating federal vs. state procurement requirements was challenging. Our Abuja legal team developed a compliance dashboard adopted by 28 construction firms across the metropolis.</w:t>
      </w:r>
    </w:p>
    <w:bookmarkEnd w:id="27"/>
    <w:bookmarkStart w:id="28" w:name="X30ae18d8172632903895afc21bcececf1d38f44"/>
    <w:p>
      <w:pPr>
        <w:pStyle w:val="Heading2"/>
      </w:pPr>
      <w:r>
        <w:t xml:space="preserve">Future Outlook: Mason's Abuja Growth Trajectory</w:t>
      </w:r>
    </w:p>
    <w:p>
      <w:pPr>
        <w:pStyle w:val="FirstParagraph"/>
      </w:pPr>
      <w:r>
        <w:t xml:space="preserve">The 2024 strategic roadmap for Nigeria Abuja focuses on three pillars:</w:t>
      </w:r>
    </w:p>
    <w:p>
      <w:pPr>
        <w:numPr>
          <w:ilvl w:val="0"/>
          <w:numId w:val="1003"/>
        </w:numPr>
        <w:pStyle w:val="Compact"/>
      </w:pPr>
      <w:r>
        <w:rPr>
          <w:bCs/>
          <w:b/>
        </w:rPr>
        <w:t xml:space="preserve">Expansion into Industrial Zones:</w:t>
      </w:r>
      <w:r>
        <w:t xml:space="preserve"> </w:t>
      </w:r>
      <w:r>
        <w:t xml:space="preserve">Targeting the new Lekki-Calamity industrial corridor adjacent to Abuja with specialized heavy-duty materials</w:t>
      </w:r>
    </w:p>
    <w:p>
      <w:pPr>
        <w:numPr>
          <w:ilvl w:val="0"/>
          <w:numId w:val="1003"/>
        </w:numPr>
        <w:pStyle w:val="Compact"/>
      </w:pPr>
      <w:r>
        <w:rPr>
          <w:bCs/>
          <w:b/>
        </w:rPr>
        <w:t xml:space="preserve">Sustainability Initiative:</w:t>
      </w:r>
      <w:r>
        <w:t xml:space="preserve"> </w:t>
      </w:r>
      <w:r>
        <w:t xml:space="preserve">Launching Mason Green Solutions line for eco-friendly construction in Abuja's 2024 Smart City project</w:t>
      </w:r>
    </w:p>
    <w:p>
      <w:pPr>
        <w:numPr>
          <w:ilvl w:val="0"/>
          <w:numId w:val="1003"/>
        </w:numPr>
        <w:pStyle w:val="Compact"/>
      </w:pPr>
      <w:r>
        <w:rPr>
          <w:bCs/>
          <w:b/>
        </w:rPr>
        <w:t xml:space="preserve">Talent Development:</w:t>
      </w:r>
      <w:r>
        <w:t xml:space="preserve"> </w:t>
      </w:r>
      <w:r>
        <w:t xml:space="preserve">Establishing the Abuja Construction Academy to train 500 local technicians annually through Mason's partnership with Federal University of Technology, Minna</w:t>
      </w:r>
    </w:p>
    <w:p>
      <w:pPr>
        <w:pStyle w:val="FirstParagraph"/>
      </w:pPr>
      <w:r>
        <w:t xml:space="preserve">Projected sales growth for Nigeria Abuja in 2024 is set at 45%, driven by our new partnerships with the Abuja Metropolitan Development Authority. The Mason Sales Report forecasts that this will make Nigeria Abuja responsible for 68% of Mason's total Nigerian revenue within two years.</w:t>
      </w:r>
    </w:p>
    <w:bookmarkEnd w:id="28"/>
    <w:bookmarkStart w:id="29" w:name="conclusion-cementing-masons-abuja-legacy"/>
    <w:p>
      <w:pPr>
        <w:pStyle w:val="Heading2"/>
      </w:pPr>
      <w:r>
        <w:t xml:space="preserve">Conclusion: Cementing Mason's Abuja Legacy</w:t>
      </w:r>
    </w:p>
    <w:p>
      <w:pPr>
        <w:pStyle w:val="FirstParagraph"/>
      </w:pPr>
      <w:r>
        <w:t xml:space="preserve">This Sales Report unequivocally demonstrates how strategic focus on Nigeria Abuja has transformed Mason from a regional player to the market leader in the nation's capital. By deeply understanding Abuja's unique economic ecosystem—from federal procurement channels to local construction culture—Mason has created a replicable model for success across Africa. Our team in Nigeria Abuja hasn't just met targets; they've redefined industry standards through community-centered sales practices and technological innovation.</w:t>
      </w:r>
    </w:p>
    <w:p>
      <w:pPr>
        <w:pStyle w:val="BodyText"/>
      </w:pPr>
      <w:r>
        <w:t xml:space="preserve">As the Nigerian government accelerates its infrastructure investments, Mason's commitment to excellence in Nigeria Abuja positions us perfectly for sustained growth. We are proud to lead with purpose, delivering not just products but solutions that build Nigeria's future. The Mason Sales Report for Nigeria Abuja is more than a quarterly document—it's a testament to our unwavering dedication to becoming the nation's preferred construction materials partner through strategic local engagement.</w:t>
      </w:r>
    </w:p>
    <w:p>
      <w:pPr>
        <w:pStyle w:val="BodyText"/>
      </w:pPr>
      <w:r>
        <w:rPr>
          <w:bCs/>
          <w:b/>
        </w:rPr>
        <w:t xml:space="preserve">Prepared by:</w:t>
      </w:r>
      <w:r>
        <w:t xml:space="preserve"> </w:t>
      </w:r>
      <w:r>
        <w:t xml:space="preserve">Mason Global Operations Team</w:t>
      </w:r>
      <w:r>
        <w:br/>
      </w:r>
      <w:r>
        <w:rPr>
          <w:bCs/>
          <w:b/>
        </w:rPr>
        <w:t xml:space="preserve">Date:</w:t>
      </w:r>
      <w:r>
        <w:t xml:space="preserve"> </w:t>
      </w:r>
      <w:r>
        <w:t xml:space="preserve">October 26, 2023</w:t>
      </w:r>
      <w:r>
        <w:br/>
      </w:r>
      <w:r>
        <w:rPr>
          <w:bCs/>
          <w:b/>
        </w:rPr>
        <w:t xml:space="preserve">Confidentiality Level:</w:t>
      </w:r>
      <w:r>
        <w:t xml:space="preserve"> </w:t>
      </w:r>
      <w:r>
        <w:t xml:space="preserve">For Internal Use - Nigeria Abuja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Nigeria Abuja Market Performance</dc:title>
  <dc:creator/>
  <dc:language>en</dc:language>
  <cp:keywords/>
  <dcterms:created xsi:type="dcterms:W3CDTF">2025-12-11T16:32:00Z</dcterms:created>
  <dcterms:modified xsi:type="dcterms:W3CDTF">2025-12-11T16:32:00Z</dcterms:modified>
</cp:coreProperties>
</file>

<file path=docProps/custom.xml><?xml version="1.0" encoding="utf-8"?>
<Properties xmlns="http://schemas.openxmlformats.org/officeDocument/2006/custom-properties" xmlns:vt="http://schemas.openxmlformats.org/officeDocument/2006/docPropsVTypes"/>
</file>