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Nigeria</w:t>
      </w:r>
      <w:r>
        <w:t xml:space="preserve"> </w:t>
      </w:r>
      <w:r>
        <w:t xml:space="preserve">Lagos</w:t>
      </w:r>
      <w:r>
        <w:t xml:space="preserve"> </w:t>
      </w:r>
      <w:r>
        <w:t xml:space="preserve">Market</w:t>
      </w:r>
      <w:r>
        <w:t xml:space="preserve"> </w:t>
      </w:r>
      <w:r>
        <w:t xml:space="preserve">Performance</w:t>
      </w:r>
    </w:p>
    <w:bookmarkStart w:id="28" w:name="X752481c8a27da3d582e7d9b335d0741020b5cf2"/>
    <w:p>
      <w:pPr>
        <w:pStyle w:val="Heading1"/>
      </w:pPr>
      <w:r>
        <w:t xml:space="preserve">Comprehensive Sales Report: Mason Performance in Nigeria Lagos Market</w:t>
      </w:r>
    </w:p>
    <w:bookmarkStart w:id="20" w:name="executive-summary"/>
    <w:p>
      <w:pPr>
        <w:pStyle w:val="Heading2"/>
      </w:pPr>
      <w:r>
        <w:t xml:space="preserve">Executive Summary</w:t>
      </w:r>
    </w:p>
    <w:p>
      <w:pPr>
        <w:pStyle w:val="FirstParagraph"/>
      </w:pPr>
      <w:r>
        <w:t xml:space="preserve">This official Mason Sales Report details the performance of Mason's operations across Nigeria, with particular emphasis on the Lagos metropolitan area. Covering Q3 2023 to Q1 2024, this document provides a strategic analysis of market penetration, revenue streams, and growth opportunities within Nigeria Lagos. As Nigeria's commercial hub and Africa's largest economy by GDP, Lagos represents Mason's most critical market for expansion in West Africa. The report confirms that Mason has achieved 18% year-over-year revenue growth in Lagos alone, outperforming regional competitors while navigating unique market dynamics.</w:t>
      </w:r>
    </w:p>
    <w:bookmarkEnd w:id="20"/>
    <w:bookmarkStart w:id="21" w:name="market-context-why-nigeria-lagos-matters"/>
    <w:p>
      <w:pPr>
        <w:pStyle w:val="Heading2"/>
      </w:pPr>
      <w:r>
        <w:t xml:space="preserve">Market Context: Why Nigeria Lagos Matters</w:t>
      </w:r>
    </w:p>
    <w:p>
      <w:pPr>
        <w:pStyle w:val="FirstParagraph"/>
      </w:pPr>
      <w:r>
        <w:t xml:space="preserve">Nigeria Lagos operates as the economic nerve center of Africa's most populous nation. With a population exceeding 21 million within the metropolis and over 90 million in the surrounding state, Lagos represents an unparalleled consumer base for Mason's premium product portfolio. The city accounts for approximately 35% of Nigeria's GDP and hosts over 70% of the country's multinational corporations. This strategic importance elevates Mason's presence in Nigeria Lagos beyond mere regional operations – it serves as a flagship market for continental expansion. Mason has deliberately positioned Lagos as its West Africa headquarters to leverage the city's infrastructure, talent pool, and trade connectivity.</w:t>
      </w:r>
    </w:p>
    <w:bookmarkEnd w:id="21"/>
    <w:bookmarkStart w:id="22" w:name="Xca341f0313a8816d68e7d54f9f63d1566db1dbb"/>
    <w:p>
      <w:pPr>
        <w:pStyle w:val="Heading2"/>
      </w:pPr>
      <w:r>
        <w:t xml:space="preserve">Quarterly Performance Analysis: Nigeria Lagos Market</w:t>
      </w:r>
    </w:p>
    <w:p>
      <w:pPr>
        <w:pStyle w:val="FirstParagraph"/>
      </w:pPr>
      <w:r>
        <w:rPr>
          <w:bCs/>
          <w:b/>
        </w:rPr>
        <w:t xml:space="preserve">Q3 2023 (July-September)</w:t>
      </w:r>
      <w:r>
        <w:t xml:space="preserve">: Mason secured ₦14.7 billion in sales revenue across Lagos, with a 15% YoY increase. Key drivers included the launch of Mason's "Lagos Premium" line of home appliances and strong B2B contracts with major Lagos real estate developers. The Eko Atlantic City development project accounted for 22% of total Q3 revenue.</w:t>
      </w:r>
    </w:p>
    <w:p>
      <w:pPr>
        <w:pStyle w:val="BodyText"/>
      </w:pPr>
      <w:r>
        <w:rPr>
          <w:bCs/>
          <w:b/>
        </w:rPr>
        <w:t xml:space="preserve">Q4 2023 (October-December)</w:t>
      </w:r>
      <w:r>
        <w:t xml:space="preserve">: Revenue reached ₦18.9 billion, fueled by Black Friday promotions and partnerships with Lagos-based fintech platforms like Kuda and Paga. Mason's digital sales channel grew 47% YoY in Lagos, demonstrating strong adoption of omnichannel strategies in Nigeria's tech-savvy urban market.</w:t>
      </w:r>
    </w:p>
    <w:p>
      <w:pPr>
        <w:pStyle w:val="BodyText"/>
      </w:pPr>
      <w:r>
        <w:rPr>
          <w:bCs/>
          <w:b/>
        </w:rPr>
        <w:t xml:space="preserve">Q1 2024 (January-March)</w:t>
      </w:r>
      <w:r>
        <w:t xml:space="preserve">: Record-breaking performance with ₦23.5 billion in sales, marking a 34% increase over Q1 2023. This growth was driven by Mason's strategic collaboration with Lagos State Government on the "Smart City Initiative," supplying energy-efficient appliances for 15 municipal housing projects.</w:t>
      </w:r>
    </w:p>
    <w:p>
      <w:pPr>
        <w:pStyle w:val="BodyText"/>
      </w:pPr>
      <w:r>
        <w:t xml:space="preserve">Collectively, these quarters demonstrate Mason's consistent market leadership in Nigeria Lagos, achieving double-digit growth while maintaining 78% gross margins – significantly above the industry average of 62% for consumer electronics in West Africa.</w:t>
      </w:r>
    </w:p>
    <w:bookmarkEnd w:id="22"/>
    <w:bookmarkStart w:id="23" w:name="X81e70f774e1bda047c453a7de88120f642970de"/>
    <w:p>
      <w:pPr>
        <w:pStyle w:val="Heading2"/>
      </w:pPr>
      <w:r>
        <w:t xml:space="preserve">Product Performance Breakdown: Lagos Consumer Preferences</w:t>
      </w:r>
    </w:p>
    <w:p>
      <w:pPr>
        <w:pStyle w:val="FirstParagraph"/>
      </w:pPr>
      <w:r>
        <w:t xml:space="preserve">In Nigeria Lagos, Mason's flagship products have shown distinct market reception:</w:t>
      </w:r>
    </w:p>
    <w:p>
      <w:pPr>
        <w:numPr>
          <w:ilvl w:val="0"/>
          <w:numId w:val="1001"/>
        </w:numPr>
        <w:pStyle w:val="Compact"/>
      </w:pPr>
      <w:r>
        <w:rPr>
          <w:bCs/>
          <w:b/>
        </w:rPr>
        <w:t xml:space="preserve">Mason Smart Home Solutions</w:t>
      </w:r>
      <w:r>
        <w:t xml:space="preserve">: 43% of total revenue in Lagos. The "Lagos Connect" smart thermostat saw 120% YoY growth after being certified for Nigerian grid standards.</w:t>
      </w:r>
    </w:p>
    <w:p>
      <w:pPr>
        <w:numPr>
          <w:ilvl w:val="0"/>
          <w:numId w:val="1001"/>
        </w:numPr>
        <w:pStyle w:val="Compact"/>
      </w:pPr>
      <w:r>
        <w:rPr>
          <w:bCs/>
          <w:b/>
        </w:rPr>
        <w:t xml:space="preserve">Commercial Appliances</w:t>
      </w:r>
      <w:r>
        <w:t xml:space="preserve">: Dominated B2B sales (68% of commercial segment). Mason's industrial refrigeration units powered 37 new Lagos food processing facilities in Q1 2024.</w:t>
      </w:r>
    </w:p>
    <w:p>
      <w:pPr>
        <w:numPr>
          <w:ilvl w:val="0"/>
          <w:numId w:val="1001"/>
        </w:numPr>
        <w:pStyle w:val="Compact"/>
      </w:pPr>
      <w:r>
        <w:rPr>
          <w:bCs/>
          <w:b/>
        </w:rPr>
        <w:t xml:space="preserve">Consumer Electronics</w:t>
      </w:r>
      <w:r>
        <w:t xml:space="preserve">: Despite competition, Mason maintained 31% market share through aggressive Lagos-specific marketing. The "Mason Lagos Edition" smartphones drove a 56% increase in mobile sales.</w:t>
      </w:r>
    </w:p>
    <w:bookmarkEnd w:id="23"/>
    <w:bookmarkStart w:id="24" w:name="X25e97671f5d1417bac911809e8fc227bed1bad4"/>
    <w:p>
      <w:pPr>
        <w:pStyle w:val="Heading2"/>
      </w:pPr>
      <w:r>
        <w:t xml:space="preserve">Key Growth Strategies Driving Success in Nigeria Lagos</w:t>
      </w:r>
    </w:p>
    <w:p>
      <w:pPr>
        <w:pStyle w:val="FirstParagraph"/>
      </w:pPr>
      <w:r>
        <w:t xml:space="preserve">Mason's dominance in Nigeria Lagos stems from three tailored strategies:</w:t>
      </w:r>
    </w:p>
    <w:p>
      <w:pPr>
        <w:numPr>
          <w:ilvl w:val="0"/>
          <w:numId w:val="1002"/>
        </w:numPr>
        <w:pStyle w:val="Compact"/>
      </w:pPr>
      <w:r>
        <w:rPr>
          <w:bCs/>
          <w:b/>
        </w:rPr>
        <w:t xml:space="preserve">Cultural Integration</w:t>
      </w:r>
      <w:r>
        <w:t xml:space="preserve">: Mason employs 150+ Lagos natives across sales and customer service teams, with marketing campaigns featuring local celebrities like Tola Adu. The "Mason for Lagos" social media campaign generated 8.7 million impressions in Q1 alone.</w:t>
      </w:r>
    </w:p>
    <w:p>
      <w:pPr>
        <w:numPr>
          <w:ilvl w:val="0"/>
          <w:numId w:val="1002"/>
        </w:numPr>
        <w:pStyle w:val="Compact"/>
      </w:pPr>
      <w:r>
        <w:rPr>
          <w:bCs/>
          <w:b/>
        </w:rPr>
        <w:t xml:space="preserve">Infrastructure Partnerships</w:t>
      </w:r>
      <w:r>
        <w:t xml:space="preserve">: Strategic alliances with Lagos State's Power Holding Company (PHCN) and LAGOSBANK enabled Mason to offer zero-interest financing on major appliances – a critical factor in Nigeria's high-credit-access market.</w:t>
      </w:r>
    </w:p>
    <w:bookmarkEnd w:id="24"/>
    <w:bookmarkStart w:id="25" w:name="X5e33e7c3455aa0ff91ac163c2dcdb121308709d"/>
    <w:p>
      <w:pPr>
        <w:pStyle w:val="Heading2"/>
      </w:pPr>
      <w:r>
        <w:t xml:space="preserve">Challenges and Mitigation in Nigeria Lagos Market</w:t>
      </w:r>
    </w:p>
    <w:p>
      <w:pPr>
        <w:pStyle w:val="FirstParagraph"/>
      </w:pPr>
      <w:r>
        <w:t xml:space="preserve">Operating in Nigeria Lagos presents unique obstacles that Mason has proactively addressed:</w:t>
      </w:r>
    </w:p>
    <w:p>
      <w:pPr>
        <w:numPr>
          <w:ilvl w:val="0"/>
          <w:numId w:val="1003"/>
        </w:numPr>
        <w:pStyle w:val="Compact"/>
      </w:pPr>
      <w:r>
        <w:rPr>
          <w:bCs/>
          <w:b/>
        </w:rPr>
        <w:t xml:space="preserve">Power Instability</w:t>
      </w:r>
      <w:r>
        <w:t xml:space="preserve">: 68% of Lagos businesses experience daily outages. Mason introduced solar-compatible appliance lines with built-in battery backup, reducing service complaints by 63%.</w:t>
      </w:r>
    </w:p>
    <w:p>
      <w:pPr>
        <w:numPr>
          <w:ilvl w:val="0"/>
          <w:numId w:val="1003"/>
        </w:numPr>
        <w:pStyle w:val="Compact"/>
      </w:pPr>
      <w:r>
        <w:t xml:space="preserve">Logistics Complexity: Navigating Lagos' notorious traffic (average commute time: 2 hours daily). Mason established a dedicated Lagos fulfillment center in Ibeju-Lekki with drone delivery trials for last-mile delivery – cutting average shipping time from 5 to 1.2 days.</w:t>
      </w:r>
    </w:p>
    <w:p>
      <w:pPr>
        <w:numPr>
          <w:ilvl w:val="0"/>
          <w:numId w:val="1003"/>
        </w:numPr>
        <w:pStyle w:val="Compact"/>
      </w:pPr>
      <w:r>
        <w:rPr>
          <w:bCs/>
          <w:b/>
        </w:rPr>
        <w:t xml:space="preserve">Regulatory Environment</w:t>
      </w:r>
      <w:r>
        <w:t xml:space="preserve">: NAFDAC and SON compliance requirements were streamlined through Mason's Lagos-based regulatory affairs team, reducing product approval times by 40%.</w:t>
      </w:r>
    </w:p>
    <w:bookmarkEnd w:id="25"/>
    <w:bookmarkStart w:id="26" w:name="X7e4fe0c56615bc9b3b6d538bb58e94d31bcde96"/>
    <w:p>
      <w:pPr>
        <w:pStyle w:val="Heading2"/>
      </w:pPr>
      <w:r>
        <w:t xml:space="preserve">Future Outlook: Mason's Nigeria Lagos Expansion Plan</w:t>
      </w:r>
    </w:p>
    <w:p>
      <w:pPr>
        <w:pStyle w:val="FirstParagraph"/>
      </w:pPr>
      <w:r>
        <w:t xml:space="preserve">The 2024-2025 strategic roadmap for Mason in Nigeria Lagos includes:</w:t>
      </w:r>
    </w:p>
    <w:p>
      <w:pPr>
        <w:numPr>
          <w:ilvl w:val="0"/>
          <w:numId w:val="1004"/>
        </w:numPr>
        <w:pStyle w:val="Compact"/>
      </w:pPr>
      <w:r>
        <w:t xml:space="preserve">Establishing a $15 million manufacturing hub in the Lekki Free Zone to localize production and reduce import costs by 33%.</w:t>
      </w:r>
    </w:p>
    <w:p>
      <w:pPr>
        <w:numPr>
          <w:ilvl w:val="0"/>
          <w:numId w:val="1004"/>
        </w:numPr>
        <w:pStyle w:val="Compact"/>
      </w:pPr>
      <w:r>
        <w:t xml:space="preserve">Launching "Mason Lagos Women's Initiative" – training 1,000 female entrepreneurs in sales of Mason products across Lagos communities.</w:t>
      </w:r>
    </w:p>
    <w:p>
      <w:pPr>
        <w:numPr>
          <w:ilvl w:val="0"/>
          <w:numId w:val="1004"/>
        </w:numPr>
        <w:pStyle w:val="Compact"/>
      </w:pPr>
      <w:r>
        <w:t xml:space="preserve">Developing the "Mason Lagos Green Energy Program" partnering with Enugu State to power 50 community centers with solar-powered Mason appliances by Q4 2024.</w:t>
      </w:r>
    </w:p>
    <w:bookmarkEnd w:id="26"/>
    <w:bookmarkStart w:id="27" w:name="X4d3778e9ddb69a105b5f00010f6da39974b2948"/>
    <w:p>
      <w:pPr>
        <w:pStyle w:val="Heading2"/>
      </w:pPr>
      <w:r>
        <w:t xml:space="preserve">Conclusion: Mason's Nigeria Lagos Success Story</w:t>
      </w:r>
    </w:p>
    <w:p>
      <w:pPr>
        <w:pStyle w:val="FirstParagraph"/>
      </w:pPr>
      <w:r>
        <w:t xml:space="preserve">This comprehensive Sales Report affirms that Mason has transformed its Nigeria Lagos operations from a regional sales outpost into a strategic growth engine for the entire African continent. The data reveals that Mason's 41% market share in premium home appliances within Lagos – double the nearest competitor – is not accidental but the result of hyper-localized strategy execution. With Lagos serving as our West Africa command center, Mason has created a replicable model for emerging market success that balances global standards with Nigerian cultural intelligence.</w:t>
      </w:r>
    </w:p>
    <w:p>
      <w:pPr>
        <w:pStyle w:val="BodyText"/>
      </w:pPr>
      <w:r>
        <w:t xml:space="preserve">As Nigeria's economy continues its projected 4.7% annual GDP growth (World Bank 2024), Mason is positioned to capture significant additional market share in Lagos through continued innovation. The next phase focuses on expanding beyond consumer goods into industrial solutions for Lagos' booming manufacturing sector, with a target of securing three major contracts in the Lekki Free Zone by Q3 2024.</w:t>
      </w:r>
    </w:p>
    <w:p>
      <w:pPr>
        <w:pStyle w:val="BodyText"/>
      </w:pPr>
      <w:r>
        <w:t xml:space="preserve">For Mason, Nigeria Lagos isn't just another market – it's the proving ground that validates our global expansion strategy. Our commitment to this vibrant city remains unwavering as we prepare to celebrate our 5th anniversary of dedicated operations in Nigeria Lagos with an expanded product ecosystem designed specifically for West Africa's unique demands.</w:t>
      </w:r>
    </w:p>
    <w:p>
      <w:pPr>
        <w:pStyle w:val="BodyText"/>
      </w:pPr>
      <w:r>
        <w:rPr>
          <w:bCs/>
          <w:b/>
        </w:rPr>
        <w:t xml:space="preserve">Prepared by: Mason Global Sales Intelligence Division</w:t>
      </w:r>
      <w:r>
        <w:br/>
      </w:r>
      <w:r>
        <w:rPr>
          <w:bCs/>
          <w:b/>
        </w:rPr>
        <w:t xml:space="preserve">Date: March 28, 2024</w:t>
      </w:r>
      <w:r>
        <w:br/>
      </w:r>
      <w:r>
        <w:rPr>
          <w:bCs/>
          <w:b/>
        </w:rPr>
        <w:t xml:space="preserve">Market Focus: Nigeria Lagos (Lagos State, Nigeria)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Nigeria Lagos Market Performance</dc:title>
  <dc:creator/>
  <dc:language>en</dc:language>
  <cp:keywords/>
  <dcterms:created xsi:type="dcterms:W3CDTF">2025-12-09T16:03:06Z</dcterms:created>
  <dcterms:modified xsi:type="dcterms:W3CDTF">2025-12-09T16:03:06Z</dcterms:modified>
</cp:coreProperties>
</file>

<file path=docProps/custom.xml><?xml version="1.0" encoding="utf-8"?>
<Properties xmlns="http://schemas.openxmlformats.org/officeDocument/2006/custom-properties" xmlns:vt="http://schemas.openxmlformats.org/officeDocument/2006/docPropsVTypes"/>
</file>