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Group</w:t>
      </w:r>
      <w:r>
        <w:t xml:space="preserve"> </w:t>
      </w:r>
      <w:r>
        <w:t xml:space="preserve">-</w:t>
      </w:r>
      <w:r>
        <w:t xml:space="preserve"> </w:t>
      </w:r>
      <w:r>
        <w:t xml:space="preserve">Spain</w:t>
      </w:r>
      <w:r>
        <w:t xml:space="preserve"> </w:t>
      </w:r>
      <w:r>
        <w:t xml:space="preserve">Barcelona</w:t>
      </w:r>
      <w:r>
        <w:t xml:space="preserve"> </w:t>
      </w:r>
      <w:r>
        <w:t xml:space="preserve">Market</w:t>
      </w:r>
    </w:p>
    <w:bookmarkStart w:id="28" w:name="X9c67945d1129b2905486810d83d213d7fe3e9c1"/>
    <w:p>
      <w:pPr>
        <w:pStyle w:val="Heading1"/>
      </w:pPr>
      <w:r>
        <w:t xml:space="preserve">ANNUAL SALES REPORT: MASON GROUP'S PERFORMANCE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exceptional performance of Mason Group across the Spain Barcelona market during the fiscal year 2023. As a leading innovator in sustainable construction materials, Mason has achieved unprecedented growth in Barcelona—a city at the forefront of Europe's green building revolution. The report demonstrates how strategic localization and cultural alignment have driven Mason to exceed targets by 34% year-over-year, establishing a robust foundation for continental expansion. This document serves as both an achievement record and a blueprint for future market dominance in Spain Barcelona.</w:t>
      </w:r>
    </w:p>
    <w:bookmarkEnd w:id="20"/>
    <w:bookmarkStart w:id="21" w:name="X25f9b8c2d7cf47329ee8a9db675d10dfff414ba"/>
    <w:p>
      <w:pPr>
        <w:pStyle w:val="Heading2"/>
      </w:pPr>
      <w:r>
        <w:t xml:space="preserve">II. Sales Performance: Spain Barcelona Market Overview</w:t>
      </w:r>
    </w:p>
    <w:p>
      <w:pPr>
        <w:pStyle w:val="FirstParagraph"/>
      </w:pPr>
      <w:r>
        <w:t xml:space="preserve">The Spain Barcelona segment accounted for 28% of Mason Group's total European revenue in 2023, generating €14.7M against a target of €10.9M. This represents a remarkable 35% YoY growth, significantly outpacing the regional average of 18%. Key drivers include:</w:t>
      </w:r>
    </w:p>
    <w:p>
      <w:pPr>
        <w:numPr>
          <w:ilvl w:val="0"/>
          <w:numId w:val="1001"/>
        </w:numPr>
        <w:pStyle w:val="Compact"/>
      </w:pPr>
      <w:r>
        <w:rPr>
          <w:bCs/>
          <w:b/>
        </w:rPr>
        <w:t xml:space="preserve">Residential Sector Dominance:</w:t>
      </w:r>
      <w:r>
        <w:t xml:space="preserve"> </w:t>
      </w:r>
      <w:r>
        <w:t xml:space="preserve">62% market share in new eco-friendly housing projects across Barcelona's Eixample and Poblenou districts</w:t>
      </w:r>
    </w:p>
    <w:p>
      <w:pPr>
        <w:numPr>
          <w:ilvl w:val="0"/>
          <w:numId w:val="1001"/>
        </w:numPr>
        <w:pStyle w:val="Compact"/>
      </w:pPr>
      <w:r>
        <w:rPr>
          <w:bCs/>
          <w:b/>
        </w:rPr>
        <w:t xml:space="preserve">Commercial Expansion:</w:t>
      </w:r>
      <w:r>
        <w:t xml:space="preserve"> </w:t>
      </w:r>
      <w:r>
        <w:t xml:space="preserve">Secured contracts with 14 major developers including NUPA Construction and BRC Group for sustainable office complexes</w:t>
      </w:r>
    </w:p>
    <w:p>
      <w:pPr>
        <w:numPr>
          <w:ilvl w:val="0"/>
          <w:numId w:val="1001"/>
        </w:numPr>
        <w:pStyle w:val="Compact"/>
      </w:pPr>
      <w:r>
        <w:rPr>
          <w:bCs/>
          <w:b/>
        </w:rPr>
        <w:t xml:space="preserve">Government Partnerships:</w:t>
      </w:r>
      <w:r>
        <w:t xml:space="preserve"> </w:t>
      </w:r>
      <w:r>
        <w:t xml:space="preserve">Successful execution of Barcelona City Council's "Green Urban Fabric" initiative, securing €2.3M in public infrastructure contracts</w:t>
      </w:r>
    </w:p>
    <w:bookmarkEnd w:id="21"/>
    <w:bookmarkStart w:id="22" w:name="X39baf2f1b33cfe976ee9b12763d6dc97c31b5f1"/>
    <w:p>
      <w:pPr>
        <w:pStyle w:val="Heading2"/>
      </w:pPr>
      <w:r>
        <w:t xml:space="preserve">III. Mason's Market Strategy &amp; Cultural Integration in Spain Barcelona</w:t>
      </w:r>
    </w:p>
    <w:p>
      <w:pPr>
        <w:pStyle w:val="FirstParagraph"/>
      </w:pPr>
      <w:r>
        <w:t xml:space="preserve">Mason Group's success stems from hyper-localized execution tailored to Barcelona's unique market dynamics. Unlike competitors who applied standardized European approaches, Mason implemented a three-pillar strategy specifically for Spain Barcelona:</w:t>
      </w:r>
    </w:p>
    <w:p>
      <w:pPr>
        <w:pStyle w:val="BodyText"/>
      </w:pPr>
      <w:r>
        <w:rPr>
          <w:bCs/>
          <w:b/>
        </w:rPr>
        <w:t xml:space="preserve">1. Linguistic &amp; Cultural Adaptation:</w:t>
      </w:r>
      <w:r>
        <w:t xml:space="preserve"> </w:t>
      </w:r>
      <w:r>
        <w:t xml:space="preserve">All sales teams in Barcelona now operate bilingually (Spanish/English), with marketing materials fully localized to resonate with Catalan business culture. Mason's Barcelona office hosted 12 "Cultural Immersion Days" for international staff, resulting in a 47% improvement in client relationship scores.</w:t>
      </w:r>
    </w:p>
    <w:p>
      <w:pPr>
        <w:pStyle w:val="BodyText"/>
      </w:pPr>
      <w:r>
        <w:rPr>
          <w:bCs/>
          <w:b/>
        </w:rPr>
        <w:t xml:space="preserve">2. Sustainability Alignment:</w:t>
      </w:r>
      <w:r>
        <w:t xml:space="preserve"> </w:t>
      </w:r>
      <w:r>
        <w:t xml:space="preserve">Mason re-engineered its flagship product line "EcoMason Blocks" to comply with Barcelona's strictest environmental regulations (BCN-01 standards). This strategic move positioned Mason as the only supplier certified for the city's mandatory 35% carbon-neutral construction mandate.</w:t>
      </w:r>
    </w:p>
    <w:p>
      <w:pPr>
        <w:pStyle w:val="BodyText"/>
      </w:pPr>
      <w:r>
        <w:rPr>
          <w:bCs/>
          <w:b/>
        </w:rPr>
        <w:t xml:space="preserve">3. Hyper-Local Partnerships:</w:t>
      </w:r>
      <w:r>
        <w:t xml:space="preserve"> </w:t>
      </w:r>
      <w:r>
        <w:t xml:space="preserve">Mason formed alliances with Barcelona-based entities including:</w:t>
      </w:r>
    </w:p>
    <w:p>
      <w:pPr>
        <w:numPr>
          <w:ilvl w:val="0"/>
          <w:numId w:val="1002"/>
        </w:numPr>
        <w:pStyle w:val="Compact"/>
      </w:pPr>
      <w:r>
        <w:t xml:space="preserve">Municipal Energy Agency (AEM) for joint sustainability workshops</w:t>
      </w:r>
    </w:p>
    <w:p>
      <w:pPr>
        <w:numPr>
          <w:ilvl w:val="0"/>
          <w:numId w:val="1002"/>
        </w:numPr>
        <w:pStyle w:val="Compact"/>
      </w:pPr>
      <w:r>
        <w:t xml:space="preserve">Barcelona Business Network (BBN) for exclusive client referrals</w:t>
      </w:r>
    </w:p>
    <w:p>
      <w:pPr>
        <w:numPr>
          <w:ilvl w:val="0"/>
          <w:numId w:val="1002"/>
        </w:numPr>
        <w:pStyle w:val="Compact"/>
      </w:pPr>
      <w:r>
        <w:t xml:space="preserve">Catalan Architects Association (CAB) for co-developing green building guidelines</w:t>
      </w:r>
    </w:p>
    <w:bookmarkEnd w:id="22"/>
    <w:bookmarkStart w:id="23" w:name="X8861f136fa36ce8c0d8ae85e239105767af9849"/>
    <w:p>
      <w:pPr>
        <w:pStyle w:val="Heading2"/>
      </w:pPr>
      <w:r>
        <w:t xml:space="preserve">IV. Competitive Analysis: Mason vs. Industry in Spain Barcelona</w:t>
      </w:r>
    </w:p>
    <w:p>
      <w:pPr>
        <w:pStyle w:val="FirstParagraph"/>
      </w:pPr>
      <w:r>
        <w:t xml:space="preserve">In the fiercely competitive Spain Barcelona construction materials market, Mason has carved a distinct niche:</w:t>
      </w:r>
    </w:p>
    <w:p>
      <w:pPr>
        <w:pStyle w:val="BodyText"/>
      </w:pPr>
      <w:r>
        <w:t xml:space="preserve">Competitor</w:t>
      </w:r>
    </w:p>
    <w:p>
      <w:pPr>
        <w:pStyle w:val="BodyText"/>
      </w:pPr>
      <w:r>
        <w:t xml:space="preserve">Market Share (Barcelona)</w:t>
      </w:r>
    </w:p>
    <w:p>
      <w:pPr>
        <w:pStyle w:val="BodyText"/>
      </w:pPr>
      <w:r>
        <w:t xml:space="preserve">Mason's Competitive Edge</w:t>
      </w:r>
    </w:p>
    <w:p>
      <w:pPr>
        <w:pStyle w:val="BodyText"/>
      </w:pPr>
      <w:r>
        <w:t xml:space="preserve">Cementos Molins (Local Giant)</w:t>
      </w:r>
    </w:p>
    <w:p>
      <w:pPr>
        <w:pStyle w:val="BodyText"/>
      </w:pPr>
      <w:r>
        <w:t xml:space="preserve">31%</w:t>
      </w:r>
    </w:p>
    <w:p>
      <w:pPr>
        <w:pStyle w:val="BodyText"/>
      </w:pPr>
      <w:r>
        <w:t xml:space="preserve">Mason's 20% faster delivery times &amp; 15% lower carbon footprint</w:t>
      </w:r>
    </w:p>
    <w:p>
      <w:pPr>
        <w:pStyle w:val="BodyText"/>
      </w:pPr>
      <w:r>
        <w:t xml:space="preserve">Europac (German Multinational)</w:t>
      </w:r>
    </w:p>
    <w:p>
      <w:pPr>
        <w:pStyle w:val="BodyText"/>
      </w:pPr>
      <w:r>
        <w:t xml:space="preserve">24%</w:t>
      </w:r>
    </w:p>
    <w:p>
      <w:pPr>
        <w:pStyle w:val="BodyText"/>
      </w:pPr>
      <w:r>
        <w:t xml:space="preserve">Mason's culturally attuned sales approach &amp; Barcelona-based R&amp;D center</w:t>
      </w:r>
    </w:p>
    <w:p>
      <w:pPr>
        <w:pStyle w:val="BodyText"/>
      </w:pPr>
      <w:r>
        <w:t xml:space="preserve">GreenBuild Solutions (Startup)</w:t>
      </w:r>
    </w:p>
    <w:p>
      <w:pPr>
        <w:pStyle w:val="BodyText"/>
      </w:pPr>
      <w:r>
        <w:t xml:space="preserve">12%</w:t>
      </w:r>
    </w:p>
    <w:p>
      <w:pPr>
        <w:pStyle w:val="BodyText"/>
      </w:pPr>
      <w:r>
        <w:t xml:space="preserve">Mason's established supply chain &amp; city council contracts</w:t>
      </w:r>
    </w:p>
    <w:p>
      <w:pPr>
        <w:pStyle w:val="BodyText"/>
      </w:pPr>
      <w:r>
        <w:t xml:space="preserve">Mason's differentiation through "Barcelona Intelligence" – deep understanding of local permitting processes, climate adaptation needs, and cultural nuances – has been pivotal. Where competitors lost deals due to bureaucratic missteps, Mason closed 89% of proposals within the city's 30-day review window.</w:t>
      </w:r>
    </w:p>
    <w:bookmarkEnd w:id="23"/>
    <w:bookmarkStart w:id="24" w:name="X49d931bc2552ce09f6162175b2dd381c0a89f0b"/>
    <w:p>
      <w:pPr>
        <w:pStyle w:val="Heading2"/>
      </w:pPr>
      <w:r>
        <w:t xml:space="preserve">V. Key Achievements in Spain Barcelona (2023)</w:t>
      </w:r>
    </w:p>
    <w:p>
      <w:pPr>
        <w:pStyle w:val="FirstParagraph"/>
      </w:pPr>
      <w:r>
        <w:t xml:space="preserve">Mason Group's Spain Barcelona operations delivered transformative milestones:</w:t>
      </w:r>
    </w:p>
    <w:p>
      <w:pPr>
        <w:numPr>
          <w:ilvl w:val="0"/>
          <w:numId w:val="1003"/>
        </w:numPr>
        <w:pStyle w:val="Compact"/>
      </w:pPr>
      <w:r>
        <w:rPr>
          <w:bCs/>
          <w:b/>
        </w:rPr>
        <w:t xml:space="preserve">Record Contract Volume:</w:t>
      </w:r>
      <w:r>
        <w:t xml:space="preserve"> </w:t>
      </w:r>
      <w:r>
        <w:t xml:space="preserve">Closed €14.7M in sales (vs. target €10.9M), including 3 landmark projects exceeding €2M each</w:t>
      </w:r>
    </w:p>
    <w:p>
      <w:pPr>
        <w:numPr>
          <w:ilvl w:val="0"/>
          <w:numId w:val="1003"/>
        </w:numPr>
        <w:pStyle w:val="Compact"/>
      </w:pPr>
      <w:r>
        <w:rPr>
          <w:bCs/>
          <w:b/>
        </w:rPr>
        <w:t xml:space="preserve">Pioneering Sustainability Project:</w:t>
      </w:r>
      <w:r>
        <w:t xml:space="preserve"> </w:t>
      </w:r>
      <w:r>
        <w:t xml:space="preserve">Delivered carbon-negative material for the "Barcelona Zero Emission District" (BZED) – Europe's first fully certified zero-carbon neighborhood</w:t>
      </w:r>
    </w:p>
    <w:p>
      <w:pPr>
        <w:numPr>
          <w:ilvl w:val="0"/>
          <w:numId w:val="1003"/>
        </w:numPr>
        <w:pStyle w:val="Compact"/>
      </w:pPr>
      <w:r>
        <w:rPr>
          <w:bCs/>
          <w:b/>
        </w:rPr>
        <w:t xml:space="preserve">Talent Development:</w:t>
      </w:r>
      <w:r>
        <w:t xml:space="preserve"> </w:t>
      </w:r>
      <w:r>
        <w:t xml:space="preserve">Trained 100+ local professionals in Mason's green construction methodology, creating a skilled talent pipeline for Barcelona's construction boom</w:t>
      </w:r>
    </w:p>
    <w:p>
      <w:pPr>
        <w:numPr>
          <w:ilvl w:val="0"/>
          <w:numId w:val="1003"/>
        </w:numPr>
        <w:pStyle w:val="Compact"/>
      </w:pPr>
      <w:r>
        <w:rPr>
          <w:bCs/>
          <w:b/>
        </w:rPr>
        <w:t xml:space="preserve">Digital Transformation:</w:t>
      </w:r>
      <w:r>
        <w:t xml:space="preserve"> </w:t>
      </w:r>
      <w:r>
        <w:t xml:space="preserve">Launched "Mason Barcelona App" – the first platform allowing real-time material tracking with city permit integration, adopted by 78% of clients</w:t>
      </w:r>
    </w:p>
    <w:bookmarkEnd w:id="24"/>
    <w:bookmarkStart w:id="25" w:name="vi.-challenges-masons-adaptive-solutions"/>
    <w:p>
      <w:pPr>
        <w:pStyle w:val="Heading2"/>
      </w:pPr>
      <w:r>
        <w:t xml:space="preserve">VI. Challenges &amp; Mason's Adaptive Solutions</w:t>
      </w:r>
    </w:p>
    <w:p>
      <w:pPr>
        <w:pStyle w:val="FirstParagraph"/>
      </w:pPr>
      <w:r>
        <w:t xml:space="preserve">The Spain Barcelona market presented unique hurdles that Mason overcame through agile strategy:</w:t>
      </w:r>
    </w:p>
    <w:p>
      <w:pPr>
        <w:pStyle w:val="BodyText"/>
      </w:pPr>
      <w:r>
        <w:rPr>
          <w:bCs/>
          <w:b/>
        </w:rPr>
        <w:t xml:space="preserve">Challenge 1: Local Regulation Complexity</w:t>
      </w:r>
      <w:r>
        <w:br/>
      </w:r>
      <w:r>
        <w:t xml:space="preserve">*Issue:* Barcelona's evolving building codes created quote delays.</w:t>
      </w:r>
      <w:r>
        <w:br/>
      </w:r>
      <w:r>
        <w:t xml:space="preserve">*Mason Solution:* Established dedicated "Regulatory Liaison" team in Barcelona, reducing compliance time by 65% and enabling faster proposal submissions.</w:t>
      </w:r>
    </w:p>
    <w:p>
      <w:pPr>
        <w:pStyle w:val="BodyText"/>
      </w:pPr>
      <w:r>
        <w:rPr>
          <w:bCs/>
          <w:b/>
        </w:rPr>
        <w:t xml:space="preserve">Challenge 2: Supply Chain Disruptions</w:t>
      </w:r>
      <w:r>
        <w:br/>
      </w:r>
      <w:r>
        <w:t xml:space="preserve">*Issue:* Mediterranean shipping volatility impacted material deliveries.</w:t>
      </w:r>
      <w:r>
        <w:br/>
      </w:r>
      <w:r>
        <w:t xml:space="preserve">*Mason Solution:* Partnered with Barcelona port authority to create a dedicated "Green Materials Hub," ensuring 98% on-time delivery despite global logistics challenges.</w:t>
      </w:r>
    </w:p>
    <w:bookmarkEnd w:id="25"/>
    <w:bookmarkStart w:id="26" w:name="Xccf945de7dac5588931abd5c0b275223395f537"/>
    <w:p>
      <w:pPr>
        <w:pStyle w:val="Heading2"/>
      </w:pPr>
      <w:r>
        <w:t xml:space="preserve">VII. Future Outlook: Mason's Spain Barcelona Strategy (2024)</w:t>
      </w:r>
    </w:p>
    <w:p>
      <w:pPr>
        <w:pStyle w:val="FirstParagraph"/>
      </w:pPr>
      <w:r>
        <w:t xml:space="preserve">Building on 2023's success, Mason Group will double down on its Spain Barcelona leadership with these initiatives:</w:t>
      </w:r>
    </w:p>
    <w:p>
      <w:pPr>
        <w:numPr>
          <w:ilvl w:val="0"/>
          <w:numId w:val="1004"/>
        </w:numPr>
        <w:pStyle w:val="Compact"/>
      </w:pPr>
      <w:r>
        <w:rPr>
          <w:bCs/>
          <w:b/>
        </w:rPr>
        <w:t xml:space="preserve">Expansion into Valencia &amp; Madrid:</w:t>
      </w:r>
      <w:r>
        <w:t xml:space="preserve"> </w:t>
      </w:r>
      <w:r>
        <w:t xml:space="preserve">Leverage Barcelona's success as a model for Spain-wide rollout by Q3 2024</w:t>
      </w:r>
    </w:p>
    <w:p>
      <w:pPr>
        <w:numPr>
          <w:ilvl w:val="0"/>
          <w:numId w:val="1004"/>
        </w:numPr>
        <w:pStyle w:val="Compact"/>
      </w:pPr>
      <w:r>
        <w:rPr>
          <w:bCs/>
          <w:b/>
        </w:rPr>
        <w:t xml:space="preserve">Mason Barcelona Innovation Center:</w:t>
      </w:r>
      <w:r>
        <w:t xml:space="preserve"> </w:t>
      </w:r>
      <w:r>
        <w:t xml:space="preserve">Invest €1.5M to develop climate-resilient materials specifically for Mediterranean urban environments</w:t>
      </w:r>
    </w:p>
    <w:p>
      <w:pPr>
        <w:numPr>
          <w:ilvl w:val="0"/>
          <w:numId w:val="1004"/>
        </w:numPr>
        <w:pStyle w:val="Compact"/>
      </w:pPr>
      <w:r>
        <w:rPr>
          <w:bCs/>
          <w:b/>
        </w:rPr>
        <w:t xml:space="preserve">Catalan Sustainability Certification:</w:t>
      </w:r>
      <w:r>
        <w:t xml:space="preserve"> </w:t>
      </w:r>
      <w:r>
        <w:t xml:space="preserve">Partner with city council to create the first regionally recognized "Barcelona Green Building Standard"</w:t>
      </w:r>
    </w:p>
    <w:bookmarkEnd w:id="26"/>
    <w:bookmarkStart w:id="27" w:name="viii.-conclusion"/>
    <w:p>
      <w:pPr>
        <w:pStyle w:val="Heading2"/>
      </w:pPr>
      <w:r>
        <w:t xml:space="preserve">VIII. Conclusion</w:t>
      </w:r>
    </w:p>
    <w:p>
      <w:pPr>
        <w:pStyle w:val="FirstParagraph"/>
      </w:pPr>
      <w:r>
        <w:t xml:space="preserve">This Sales Report conclusively demonstrates how Mason Group has transformed from a promising entrant to the undisputed leader in sustainable construction materials across Spain Barcelona. The 34% YoY growth, market share leadership, and industry-first sustainability projects validate our localized approach. Mason's commitment to understanding Barcelona's cultural rhythms, regulatory landscape, and environmental imperatives – rather than merely selling products – has created an unassailable competitive advantage.</w:t>
      </w:r>
    </w:p>
    <w:p>
      <w:pPr>
        <w:pStyle w:val="BodyText"/>
      </w:pPr>
      <w:r>
        <w:t xml:space="preserve">As Spain Barcelona accelerates toward its 2030 carbon neutrality goals, Mason is uniquely positioned to drive this transition. The success documented in this Sales Report proves that when global innovation meets hyper-local execution, market leadership isn't just achievable – it's inevitable. We recommend doubling down on our Spain Barcelona strategy as the cornerstone of Mason Group's European expansion.</w:t>
      </w:r>
    </w:p>
    <w:p>
      <w:pPr>
        <w:pStyle w:val="BodyText"/>
      </w:pPr>
      <w:r>
        <w:rPr>
          <w:bCs/>
          <w:b/>
        </w:rPr>
        <w:t xml:space="preserve">Prepared by:</w:t>
      </w:r>
      <w:r>
        <w:t xml:space="preserve"> </w:t>
      </w:r>
      <w:r>
        <w:t xml:space="preserve">Global Sales Intelligence Division</w:t>
      </w:r>
      <w:r>
        <w:br/>
      </w:r>
      <w:r>
        <w:rPr>
          <w:bCs/>
          <w:b/>
        </w:rPr>
        <w:t xml:space="preserve">Mason Group | Leading Sustainable Construction Solutions Since 1998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Group - Spain Barcelona Market</dc:title>
  <dc:creator/>
  <dc:language>en</dc:language>
  <cp:keywords/>
  <dcterms:created xsi:type="dcterms:W3CDTF">2026-07-23T02:49:19Z</dcterms:created>
  <dcterms:modified xsi:type="dcterms:W3CDTF">2026-07-23T02:49:19Z</dcterms:modified>
</cp:coreProperties>
</file>

<file path=docProps/custom.xml><?xml version="1.0" encoding="utf-8"?>
<Properties xmlns="http://schemas.openxmlformats.org/officeDocument/2006/custom-properties" xmlns:vt="http://schemas.openxmlformats.org/officeDocument/2006/docPropsVTypes"/>
</file>