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Monthly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Mason,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26" w:name="Xadf9658874fbbfc412b6580563dbc03f099db83"/>
    <w:p>
      <w:pPr>
        <w:pStyle w:val="Heading1"/>
      </w:pPr>
      <w:r>
        <w:t xml:space="preserve">Comprehensive Sales Performance Report: Mason in the United States Houston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  <w:r>
        <w:br/>
      </w:r>
      <w:r>
        <w:rPr>
          <w:bCs/>
          <w:b/>
        </w:rPr>
        <w:t xml:space="preserve">Reporting Entity:</w:t>
      </w:r>
      <w:r>
        <w:t xml:space="preserve"> </w:t>
      </w:r>
      <w:r>
        <w:t xml:space="preserve">Mason Sales &amp; Marketing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Mason's market performance across the United States Houston metropolitan area during the third quarter of 2023. As a premier provider of premium home solutions, Mason has achieved remarkable growth in this dynamic market, solidifying its position as a key player in the Houston economy. The report confirms that our strategic initiatives targeting Houston's unique residential and commercial landscape have yielded exceptional results, with quarterly sales increasing by 28% compared to Q2. This performance underscores the strength of Mason's brand alignment with Houston's evolving lifestyle demands and positions us for sustained leadership in the United States Houston market.</w:t>
      </w:r>
    </w:p>
    <w:bookmarkEnd w:id="20"/>
    <w:bookmarkStart w:id="21" w:name="X16f0f2eb15ea581d1ce24613ae723bcb07a0fab"/>
    <w:p>
      <w:pPr>
        <w:pStyle w:val="Heading2"/>
      </w:pPr>
      <w:r>
        <w:t xml:space="preserve">II. Sales Performance Analysis: United States Houston Market</w:t>
      </w:r>
    </w:p>
    <w:p>
      <w:pPr>
        <w:pStyle w:val="FirstParagraph"/>
      </w:pPr>
      <w:r>
        <w:t xml:space="preserve">The third quarter delivered outstanding results for Mason, generating $4.7 million in revenue within the United States Houston region – a 31% year-over-year increase. This growth significantly outperformed both regional market averages (18%) and our own quarterly targets (25%). The Houston sales team demonstrated exceptional execution across all key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Residential Sector:</w:t>
      </w:r>
      <w:r>
        <w:t xml:space="preserve"> </w:t>
      </w:r>
      <w:r>
        <w:t xml:space="preserve">Achieved $2.9 million in sales (62% of total), driven by strong demand for Mason's energy-efficient HVAC solutions and smart home integrations. This segment grew 35% YoY as Houston homeowners prioritize sustainable living amid rising energy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Sector:</w:t>
      </w:r>
      <w:r>
        <w:t xml:space="preserve"> </w:t>
      </w:r>
      <w:r>
        <w:t xml:space="preserve">Generated $1.8 million (38% of total), with significant contracts secured at major Houston facilities including the new George R. Brown Convention Center expansion and downtown office complexes.</w:t>
      </w:r>
    </w:p>
    <w:p>
      <w:pPr>
        <w:pStyle w:val="FirstParagraph"/>
      </w:pPr>
      <w:r>
        <w:t xml:space="preserve">The Mason sales pipeline in United States Houston now exceeds $6.2 million, with 17 new enterprise accounts acquired during Q3 alone – a 40% increase from previous quarter. This demonstrates strong market penetration strategy execution. Notably, Mason's customer retention rate reached 92% in Houston, reflecting exceptional service quality that resonates deeply with local consumers.</w:t>
      </w:r>
    </w:p>
    <w:bookmarkEnd w:id="21"/>
    <w:bookmarkStart w:id="22" w:name="X0e5dc82343b4ca08f136c276b13dbbae90e5453"/>
    <w:p>
      <w:pPr>
        <w:pStyle w:val="Heading2"/>
      </w:pPr>
      <w:r>
        <w:t xml:space="preserve">III. Market Insights: Why Houston Responds to Mason</w:t>
      </w:r>
    </w:p>
    <w:p>
      <w:pPr>
        <w:pStyle w:val="FirstParagraph"/>
      </w:pPr>
      <w:r>
        <w:t xml:space="preserve">Our Sales Report identifies three critical factors driving Mason's success in the United States Houston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Mason's "Houston Strong" campaign, featuring local heroes and community partnerships, created authentic emotional connections. The recent sponsorship of Houston Dynamo FC community initiatives generated significant positive brand sentiment.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Innovation Alignment:</w:t>
      </w:r>
      <w:r>
        <w:t xml:space="preserve"> </w:t>
      </w:r>
      <w:r>
        <w:t xml:space="preserve">Our humidity-resistant HVAC systems were specifically engineered for Houston's climate challenges (90%+ humidity during summer months), solving a critical pain point that competitors overlooked.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prominent Houston builders like Lennar and Pulte Homes secured Mason as the preferred solution for 78 new residential developments across Greater Houston.</w:t>
      </w:r>
    </w:p>
    <w:p>
      <w:pPr>
        <w:pStyle w:val="FirstParagraph"/>
      </w:pPr>
      <w:r>
        <w:t xml:space="preserve">The United States Houston market is particularly receptive to brands that demonstrate long-term commitment – a principle Mason embodies through its ongoing investment in local talent and community development programs. This approach has positioned Mason as a trusted partner rather than just a vendor within the Texas market landscape.</w:t>
      </w:r>
    </w:p>
    <w:bookmarkEnd w:id="22"/>
    <w:bookmarkStart w:id="23" w:name="iv.-challenges-competitive-landscape"/>
    <w:p>
      <w:pPr>
        <w:pStyle w:val="Heading2"/>
      </w:pPr>
      <w:r>
        <w:t xml:space="preserve">IV. Challenges &amp; Competitive Landscape</w:t>
      </w:r>
    </w:p>
    <w:p>
      <w:pPr>
        <w:pStyle w:val="FirstParagraph"/>
      </w:pPr>
      <w:r>
        <w:t xml:space="preserve">While results are strong, this Sales Report acknowledges several challenges in the United States Houston 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Rising component costs impacted margins by 4% during Q3, requiring strategic price adjustments that could affect future competitiveness.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Local brand "Houston Comfort" increased promotional activities by 22%, capturing temporary market share in budget segments. However, Mason maintained premium positioning through superior warranty and service differentiators.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The tight Houston labor market made it challenging to rapidly scale our technical support team despite offering competitive compensation packages.</w:t>
      </w:r>
    </w:p>
    <w:p>
      <w:pPr>
        <w:pStyle w:val="FirstParagraph"/>
      </w:pPr>
      <w:r>
        <w:t xml:space="preserve">Crucially, these challenges did not significantly impact Mason's market leadership position. Our competitive analysis confirms Mason now holds a 24% market share in the United States Houston home solutions sector – up from 19% one year ago.</w:t>
      </w:r>
    </w:p>
    <w:bookmarkEnd w:id="23"/>
    <w:bookmarkStart w:id="24" w:name="X2b3907e7e5bb4e40deae545b11a2f6bc38a8795"/>
    <w:p>
      <w:pPr>
        <w:pStyle w:val="Heading2"/>
      </w:pPr>
      <w:r>
        <w:t xml:space="preserve">V. Strategic Recommendations for Continued Growth</w:t>
      </w:r>
    </w:p>
    <w:p>
      <w:pPr>
        <w:pStyle w:val="FirstParagraph"/>
      </w:pPr>
      <w:r>
        <w:t xml:space="preserve">Based on this Sales Report, we recommend the following actions to further capitalize on Mason's momentum in Houston: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Local Manufacturing:</w:t>
      </w:r>
      <w:r>
        <w:t xml:space="preserve"> </w:t>
      </w:r>
      <w:r>
        <w:t xml:space="preserve">Establish a Houston-based assembly facility for humidity-resistant components to mitigate supply chain risks and reduce costs by 12-15%.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Houston-Specific Product Line:</w:t>
      </w:r>
      <w:r>
        <w:t xml:space="preserve"> </w:t>
      </w:r>
      <w:r>
        <w:t xml:space="preserve">Develop "Houston Resilience Series" featuring flood-proof home solutions in partnership with local engineers, addressing critical regional needs.</w:t>
      </w:r>
    </w:p>
    <w:p>
      <w:pPr>
        <w:pStyle w:val="FirstParagraph"/>
      </w:pPr>
      <w:r>
        <w:t xml:space="preserve">These initiatives align perfectly with Mason's long-term vision for the United States Houston market, where we're committed to becoming the neighborhood solution provider rather than just a vendor. The current sales momentum provides strong justification for these strategic investments.</w:t>
      </w:r>
    </w:p>
    <w:bookmarkEnd w:id="24"/>
    <w:bookmarkStart w:id="25" w:name="X64a0a73d1cb406e8c9f8b5abab3cf88d084631e"/>
    <w:p>
      <w:pPr>
        <w:pStyle w:val="Heading2"/>
      </w:pPr>
      <w:r>
        <w:t xml:space="preserve">VI. Conclusion: Mason's Future in United States Houston</w:t>
      </w:r>
    </w:p>
    <w:p>
      <w:pPr>
        <w:pStyle w:val="FirstParagraph"/>
      </w:pPr>
      <w:r>
        <w:t xml:space="preserve">This Sales Report unequivocally demonstrates Mason's successful integration into the fabric of the United States Houston business ecosystem. Our 31% quarterly growth and market share leadership prove that our localized approach – developed specifically for Houston's unique climate, culture, and economic dynamics – delivers tangible results. As we enter 2024, Mason is positioned not only to maintain but accelerate its growth trajectory in the nation's fourth-largest metropolitan area.</w:t>
      </w:r>
    </w:p>
    <w:p>
      <w:pPr>
        <w:pStyle w:val="BodyText"/>
      </w:pPr>
      <w:r>
        <w:t xml:space="preserve">Our commitment to Houston extends beyond sales figures; it reflects a promise of partnership with the communities that fuel our success. Every interaction – from our customer service representatives at the Houston headquarters to technicians serving neighborhoods from Bellaire to Pearland – embodies Mason's pledge to excellence in this market. This Sales Report isn't merely a record of past performance; it's a blueprint for cementing Mason as an indispensable part of Houston's continued prosperity, reinforcing that when we say "Mason," we mean home in the heart of United States Houston.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Mason Sales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sales.analytics@mason.com | +1 (713) 555-0198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Sales Report - Mason, United States Houston</dc:title>
  <dc:creator/>
  <dc:language>en</dc:language>
  <cp:keywords/>
  <dcterms:created xsi:type="dcterms:W3CDTF">2026-07-23T23:16:32Z</dcterms:created>
  <dcterms:modified xsi:type="dcterms:W3CDTF">2026-07-23T23:16:32Z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