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Mason</w:t>
      </w:r>
      <w:r>
        <w:t xml:space="preserve"> </w:t>
      </w:r>
      <w:r>
        <w:t xml:space="preserve">-</w:t>
      </w:r>
      <w:r>
        <w:t xml:space="preserve"> </w:t>
      </w:r>
      <w:r>
        <w:t xml:space="preserve">Zimbabwe</w:t>
      </w:r>
      <w:r>
        <w:t xml:space="preserve"> </w:t>
      </w:r>
      <w:r>
        <w:t xml:space="preserve">Harare</w:t>
      </w:r>
    </w:p>
    <w:bookmarkStart w:id="28" w:name="sales-report-for-mason---zimbabwe-harare"/>
    <w:p>
      <w:pPr>
        <w:pStyle w:val="Heading1"/>
      </w:pPr>
      <w:r>
        <w:t xml:space="preserve">SALES REPORT FOR MASON - ZIMBABWE HARARE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Mason Holdings Executive Committee</w:t>
      </w:r>
    </w:p>
    <w:bookmarkStart w:id="20" w:name="executive-summary"/>
    <w:p>
      <w:pPr>
        <w:pStyle w:val="Heading2"/>
      </w:pPr>
      <w:r>
        <w:t xml:space="preserve">Executive Summary</w:t>
      </w:r>
    </w:p>
    <w:p>
      <w:pPr>
        <w:pStyle w:val="FirstParagraph"/>
      </w:pPr>
      <w:r>
        <w:t xml:space="preserve">This comprehensive</w:t>
      </w:r>
      <w:r>
        <w:t xml:space="preserve"> </w:t>
      </w:r>
      <w:r>
        <w:rPr>
          <w:iCs/>
          <w:i/>
        </w:rPr>
        <w:t xml:space="preserve">Sales Report</w:t>
      </w:r>
      <w:r>
        <w:t xml:space="preserve"> </w:t>
      </w:r>
      <w:r>
        <w:t xml:space="preserve">details the performance of Mason's operations in Zimbabwe's commercial capital, Harare, for the fiscal year 2023. Mason has established itself as a market leader in premium consumer goods distribution within Zimbabwe Harare, achieving unprecedented growth despite regional economic challenges. The report demonstrates how strategic localization and community engagement have driven Mason's success story across the Harare metropolitan area.</w:t>
      </w:r>
    </w:p>
    <w:bookmarkEnd w:id="20"/>
    <w:bookmarkStart w:id="21" w:name="market-context-zimbabwe-harare-landscape"/>
    <w:p>
      <w:pPr>
        <w:pStyle w:val="Heading2"/>
      </w:pPr>
      <w:r>
        <w:t xml:space="preserve">1. Market Context: Zimbabwe Harare Landscape</w:t>
      </w:r>
    </w:p>
    <w:p>
      <w:pPr>
        <w:pStyle w:val="FirstParagraph"/>
      </w:pPr>
      <w:r>
        <w:t xml:space="preserve">Zimbabwe Harare presents a unique commercial ecosystem characterized by resilient consumer demand for quality goods amid economic volatility. As the nation's financial and administrative hub, Harare represents 40% of Zimbabwe's total retail market. Mason has strategically positioned itself as the preferred supplier for premium household products across all key neighborhoods – from affluent suburbs like Borrowdale and Avondale to bustling commercial zones such as Mbare and Eastown.</w:t>
      </w:r>
    </w:p>
    <w:bookmarkEnd w:id="21"/>
    <w:bookmarkStart w:id="22" w:name="masons-performance-highlights"/>
    <w:p>
      <w:pPr>
        <w:pStyle w:val="Heading2"/>
      </w:pPr>
      <w:r>
        <w:t xml:space="preserve">2. Mason's Performance Highlights</w:t>
      </w:r>
    </w:p>
    <w:p>
      <w:pPr>
        <w:pStyle w:val="FirstParagraph"/>
      </w:pPr>
      <w:r>
        <w:t xml:space="preserve">Throughout 2023, Mason's Harare division achieved remarkable results that set new benchmarks for the company across Africa. Total revenue reached $18.7 million USD (up 34% from 2022), with Harare contributing 68% of Mason's entire African sales volume. Key achievements include:</w:t>
      </w:r>
    </w:p>
    <w:p>
      <w:pPr>
        <w:numPr>
          <w:ilvl w:val="0"/>
          <w:numId w:val="1001"/>
        </w:numPr>
        <w:pStyle w:val="Compact"/>
      </w:pPr>
      <w:r>
        <w:rPr>
          <w:bCs/>
          <w:b/>
        </w:rPr>
        <w:t xml:space="preserve">Market Share Growth:</w:t>
      </w:r>
      <w:r>
        <w:t xml:space="preserve"> </w:t>
      </w:r>
      <w:r>
        <w:t xml:space="preserve">Expanded from 19% to 31% in the premium household segment within Zimbabwe Harare</w:t>
      </w:r>
    </w:p>
    <w:p>
      <w:pPr>
        <w:numPr>
          <w:ilvl w:val="0"/>
          <w:numId w:val="1001"/>
        </w:numPr>
        <w:pStyle w:val="Compact"/>
      </w:pPr>
      <w:r>
        <w:rPr>
          <w:bCs/>
          <w:b/>
        </w:rPr>
        <w:t xml:space="preserve">Distribution Network:</w:t>
      </w:r>
      <w:r>
        <w:t xml:space="preserve"> </w:t>
      </w:r>
      <w:r>
        <w:t xml:space="preserve">Established 48 strategic retail partnerships across Harare, including major chains like Pick 'n Pay and Mr. Big</w:t>
      </w:r>
    </w:p>
    <w:p>
      <w:pPr>
        <w:numPr>
          <w:ilvl w:val="0"/>
          <w:numId w:val="1001"/>
        </w:numPr>
        <w:pStyle w:val="Compact"/>
      </w:pPr>
      <w:r>
        <w:rPr>
          <w:bCs/>
          <w:b/>
        </w:rPr>
        <w:t xml:space="preserve">Customer Loyalty:</w:t>
      </w:r>
      <w:r>
        <w:t xml:space="preserve"> </w:t>
      </w:r>
      <w:r>
        <w:t xml:space="preserve">Achieved 76% repeat purchase rate among Harare consumers – significantly above the industry average of 52%</w:t>
      </w:r>
    </w:p>
    <w:p>
      <w:pPr>
        <w:numPr>
          <w:ilvl w:val="0"/>
          <w:numId w:val="1001"/>
        </w:numPr>
        <w:pStyle w:val="Compact"/>
      </w:pPr>
      <w:r>
        <w:rPr>
          <w:bCs/>
          <w:b/>
        </w:rPr>
        <w:t xml:space="preserve">Digital Integration:</w:t>
      </w:r>
      <w:r>
        <w:t xml:space="preserve"> </w:t>
      </w:r>
      <w:r>
        <w:t xml:space="preserve">Launched Mason Harare mobile app, driving 41% of all sales through digital channels</w:t>
      </w:r>
    </w:p>
    <w:bookmarkEnd w:id="22"/>
    <w:bookmarkStart w:id="23" w:name="Xdfcfc7757bd0fd4d3c298eee6b9d1fdd2513fc2"/>
    <w:p>
      <w:pPr>
        <w:pStyle w:val="Heading2"/>
      </w:pPr>
      <w:r>
        <w:t xml:space="preserve">3. Product Performance Analysis (Zimbabwe Harare Focus)</w:t>
      </w:r>
    </w:p>
    <w:p>
      <w:pPr>
        <w:pStyle w:val="FirstParagraph"/>
      </w:pPr>
      <w:r>
        <w:t xml:space="preserve">Mason's product portfolio has been meticulously tailored to local preferences in Zimbabwe Harare. The following segments demonstrated exceptional growth:</w:t>
      </w:r>
    </w:p>
    <w:p>
      <w:pPr>
        <w:pStyle w:val="BodyText"/>
      </w:pPr>
      <w:r>
        <w:t xml:space="preserve">Product Category</w:t>
      </w:r>
    </w:p>
    <w:p>
      <w:pPr>
        <w:pStyle w:val="BodyText"/>
      </w:pPr>
      <w:r>
        <w:t xml:space="preserve">2022 Revenue (USD)</w:t>
      </w:r>
    </w:p>
    <w:p>
      <w:pPr>
        <w:pStyle w:val="BodyText"/>
      </w:pPr>
      <w:r>
        <w:t xml:space="preserve">2023 Revenue (USD)</w:t>
      </w:r>
    </w:p>
    <w:p>
      <w:pPr>
        <w:pStyle w:val="BodyText"/>
      </w:pPr>
      <w:r>
        <w:t xml:space="preserve">Growth (%)</w:t>
      </w:r>
    </w:p>
    <w:p>
      <w:pPr>
        <w:pStyle w:val="BodyText"/>
      </w:pPr>
      <w:r>
        <w:t xml:space="preserve">Premium Cooking Oils</w:t>
      </w:r>
    </w:p>
    <w:p>
      <w:pPr>
        <w:pStyle w:val="BodyText"/>
      </w:pPr>
      <w:r>
        <w:t xml:space="preserve">$2,150,000</w:t>
      </w:r>
    </w:p>
    <w:p>
      <w:pPr>
        <w:pStyle w:val="BodyText"/>
      </w:pPr>
      <w:r>
        <w:t xml:space="preserve">$3,425,000</w:t>
      </w:r>
    </w:p>
    <w:p>
      <w:pPr>
        <w:pStyle w:val="BodyText"/>
      </w:pPr>
      <w:r>
        <w:t xml:space="preserve">59%</w:t>
      </w:r>
    </w:p>
    <w:p>
      <w:pPr>
        <w:pStyle w:val="BodyText"/>
      </w:pPr>
      <w:r>
        <w:t xml:space="preserve">Natural Personal Care</w:t>
      </w:r>
    </w:p>
    <w:p>
      <w:pPr>
        <w:pStyle w:val="BodyText"/>
      </w:pPr>
      <w:r>
        <w:t xml:space="preserve">$1,875,00022-12-23 16:49 (UTC)</w:t>
      </w:r>
    </w:p>
    <w:p>
      <w:pPr>
        <w:pStyle w:val="BodyText"/>
      </w:pPr>
      <w:r>
        <w:t xml:space="preserve">The success of Mason's "Harare Harvest" cooking oil line – formulated with locally sourced maize and sunflower seeds – exemplifies our market responsiveness. This product now commands 45% of Harare's premium oil category, directly addressing consumers' growing preference for locally made quality goods.</w:t>
      </w:r>
    </w:p>
    <w:bookmarkEnd w:id="23"/>
    <w:bookmarkStart w:id="24" w:name="Xc3d3af413256cb2bea4ab99e69f39800afffae4"/>
    <w:p>
      <w:pPr>
        <w:pStyle w:val="Heading2"/>
      </w:pPr>
      <w:r>
        <w:t xml:space="preserve">4. Strategic Initiatives Driving Mason's Success</w:t>
      </w:r>
    </w:p>
    <w:p>
      <w:pPr>
        <w:pStyle w:val="FirstParagraph"/>
      </w:pPr>
      <w:r>
        <w:t xml:space="preserve">Mason implemented three critical initiatives specifically for the Zimbabwe Harare market that delivered exceptional results:</w:t>
      </w:r>
    </w:p>
    <w:p>
      <w:pPr>
        <w:numPr>
          <w:ilvl w:val="0"/>
          <w:numId w:val="1002"/>
        </w:numPr>
        <w:pStyle w:val="Compact"/>
      </w:pPr>
      <w:r>
        <w:rPr>
          <w:bCs/>
          <w:b/>
        </w:rPr>
        <w:t xml:space="preserve">Harare Community Partnerships:</w:t>
      </w:r>
      <w:r>
        <w:t xml:space="preserve"> </w:t>
      </w:r>
      <w:r>
        <w:t xml:space="preserve">Collaborated with 15 local NGOs to launch "Mason Mzansi" – a program providing free household kits to 2,500 Harare households annually. This initiative increased brand visibility by 78% in target demographics.</w:t>
      </w:r>
    </w:p>
    <w:p>
      <w:pPr>
        <w:numPr>
          <w:ilvl w:val="0"/>
          <w:numId w:val="1002"/>
        </w:numPr>
        <w:pStyle w:val="Compact"/>
      </w:pPr>
      <w:r>
        <w:rPr>
          <w:bCs/>
          <w:b/>
        </w:rPr>
        <w:t xml:space="preserve">Localized Supply Chain:</w:t>
      </w:r>
      <w:r>
        <w:t xml:space="preserve"> </w:t>
      </w:r>
      <w:r>
        <w:t xml:space="preserve">Established a dedicated warehouse in Harare's Tafara Industrial Park, reducing delivery times from 48 to 12 hours and cutting logistics costs by 23%.</w:t>
      </w:r>
    </w:p>
    <w:p>
      <w:pPr>
        <w:numPr>
          <w:ilvl w:val="0"/>
          <w:numId w:val="1002"/>
        </w:numPr>
        <w:pStyle w:val="Compact"/>
      </w:pPr>
      <w:r>
        <w:rPr>
          <w:bCs/>
          <w:b/>
        </w:rPr>
        <w:t xml:space="preserve">Cultural Marketing Campaigns:</w:t>
      </w:r>
      <w:r>
        <w:t xml:space="preserve"> </w:t>
      </w:r>
      <w:r>
        <w:t xml:space="preserve">Launched "Mason for Zimbabwe" social media campaign featuring local influencers, generating 4.2 million impressions across Harare's digital space in Q3 alone.</w:t>
      </w:r>
    </w:p>
    <w:bookmarkEnd w:id="24"/>
    <w:bookmarkStart w:id="25" w:name="challenges-and-adaptive-strategies"/>
    <w:p>
      <w:pPr>
        <w:pStyle w:val="Heading2"/>
      </w:pPr>
      <w:r>
        <w:t xml:space="preserve">5. Challenges and Adaptive Strategies</w:t>
      </w:r>
    </w:p>
    <w:p>
      <w:pPr>
        <w:pStyle w:val="FirstParagraph"/>
      </w:pPr>
      <w:r>
        <w:t xml:space="preserve">Operating within Zimbabwe Harare presented unique challenges that Mason successfully navigated:</w:t>
      </w:r>
    </w:p>
    <w:p>
      <w:pPr>
        <w:numPr>
          <w:ilvl w:val="0"/>
          <w:numId w:val="1003"/>
        </w:numPr>
        <w:pStyle w:val="Compact"/>
      </w:pPr>
      <w:r>
        <w:rPr>
          <w:bCs/>
          <w:b/>
        </w:rPr>
        <w:t xml:space="preserve">Economic Volatility:</w:t>
      </w:r>
      <w:r>
        <w:t xml:space="preserve"> </w:t>
      </w:r>
      <w:r>
        <w:t xml:space="preserve">Implemented dynamic pricing models during currency fluctuations, maintaining profit margins while keeping prices competitive in Harare retail markets.</w:t>
      </w:r>
    </w:p>
    <w:p>
      <w:pPr>
        <w:numPr>
          <w:ilvl w:val="0"/>
          <w:numId w:val="1003"/>
        </w:numPr>
        <w:pStyle w:val="Compact"/>
      </w:pPr>
      <w:r>
        <w:rPr>
          <w:bCs/>
          <w:b/>
        </w:rPr>
        <w:t xml:space="preserve">Infrastructure Constraints:</w:t>
      </w:r>
      <w:r>
        <w:t xml:space="preserve"> </w:t>
      </w:r>
      <w:r>
        <w:t xml:space="preserve">Deployed solar-powered delivery vehicles to overcome unreliable grid power for distribution centers across Harare.</w:t>
      </w:r>
    </w:p>
    <w:p>
      <w:pPr>
        <w:numPr>
          <w:ilvl w:val="0"/>
          <w:numId w:val="1003"/>
        </w:numPr>
        <w:pStyle w:val="Compact"/>
      </w:pPr>
      <w:r>
        <w:rPr>
          <w:bCs/>
          <w:b/>
        </w:rPr>
        <w:t xml:space="preserve">Cultural Nuances:</w:t>
      </w:r>
      <w:r>
        <w:t xml:space="preserve"> </w:t>
      </w:r>
      <w:r>
        <w:t xml:space="preserve">Conducted monthly market immersion sessions with Harare community leaders to refine product offerings – resulting in the popular "Harare Spice Mix" launch that captured 18% of the local spice category.</w:t>
      </w:r>
    </w:p>
    <w:bookmarkEnd w:id="25"/>
    <w:bookmarkStart w:id="26" w:name="Xfc12872b9daa493f57b762059d583a363e2a66c"/>
    <w:p>
      <w:pPr>
        <w:pStyle w:val="Heading2"/>
      </w:pPr>
      <w:r>
        <w:t xml:space="preserve">6. Future Outlook for Mason in Zimbabwe Harare</w:t>
      </w:r>
    </w:p>
    <w:p>
      <w:pPr>
        <w:pStyle w:val="FirstParagraph"/>
      </w:pPr>
      <w:r>
        <w:t xml:space="preserve">The trajectory for Mason within Zimbabwe Harare remains exceptionally strong. Our analysis projects 30% year-on-year growth for 2024, driven by:</w:t>
      </w:r>
    </w:p>
    <w:p>
      <w:pPr>
        <w:numPr>
          <w:ilvl w:val="0"/>
          <w:numId w:val="1004"/>
        </w:numPr>
        <w:pStyle w:val="Compact"/>
      </w:pPr>
      <w:r>
        <w:t xml:space="preserve">Expansion into Harare's emerging high-density suburbs</w:t>
      </w:r>
    </w:p>
    <w:p>
      <w:pPr>
        <w:numPr>
          <w:ilvl w:val="0"/>
          <w:numId w:val="1004"/>
        </w:numPr>
        <w:pStyle w:val="Compact"/>
      </w:pPr>
      <w:r>
        <w:t xml:space="preserve">Development of a dedicated Harare-made product line (Phase II)</w:t>
      </w:r>
    </w:p>
    <w:p>
      <w:pPr>
        <w:pStyle w:val="FirstParagraph"/>
      </w:pPr>
      <w:r>
        <w:t xml:space="preserve">Mason's commitment to Zimbabwe Harare extends beyond transactions – we're investing in the community. The Mason Education Fund has already provided scholarships for 47 students from Harare schools, reinforcing our position as a responsible corporate citizen.</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Sales Report</w:t>
      </w:r>
      <w:r>
        <w:t xml:space="preserve"> </w:t>
      </w:r>
      <w:r>
        <w:t xml:space="preserve">unequivocally demonstrates Mason's transformation into Zimbabwe Harare's preferred household goods brand. Our strategic focus on community integration, localized innovation, and agile business practices has created sustainable growth that outperforms both national competitors and international peers in the region. As we look toward 2024, Mason will continue to leverage its deep understanding of Zimbabwe Harare's unique market dynamics to drive further expansion while maintaining our commitment to ethical business practices that benefit the entire Harare community.</w:t>
      </w:r>
    </w:p>
    <w:p>
      <w:pPr>
        <w:pStyle w:val="BodyText"/>
      </w:pPr>
      <w:r>
        <w:t xml:space="preserve">"Mason isn't just selling products in Zimbabwe Harare – we're building partnerships that strengthen communities and drive shared prosperity."</w:t>
      </w:r>
    </w:p>
    <w:p>
      <w:pPr>
        <w:pStyle w:val="BodyText"/>
      </w:pPr>
      <w:r>
        <w:rPr>
          <w:iCs/>
          <w:i/>
        </w:rPr>
        <w:t xml:space="preserve">– Mason Holdings, Managing Director</w:t>
      </w:r>
    </w:p>
    <w:p>
      <w:pPr>
        <w:pStyle w:val="BodyText"/>
      </w:pPr>
      <w:r>
        <w:rPr>
          <w:bCs/>
          <w:b/>
        </w:rPr>
        <w:t xml:space="preserve">CONFIDENTIAL:</w:t>
      </w:r>
      <w:r>
        <w:t xml:space="preserve"> </w:t>
      </w:r>
      <w:r>
        <w:t xml:space="preserve">This Sales Report for Mason is intended solely for internal use by Mason Holdings management. Distribution outside authorized channels is prohibited.</w:t>
      </w:r>
    </w:p>
    <w:p>
      <w:pPr>
        <w:pStyle w:val="BodyText"/>
      </w:pPr>
      <w:r>
        <w:t xml:space="preserve">Zimbabwe Harare Market Analysis | Prepared Exclusively for Mason Holdings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Mason - Zimbabwe Harare</dc:title>
  <dc:creator/>
  <dc:language>en</dc:language>
  <cp:keywords/>
  <dcterms:created xsi:type="dcterms:W3CDTF">2026-07-21T07:19:57Z</dcterms:created>
  <dcterms:modified xsi:type="dcterms:W3CDTF">2026-07-21T07:19:57Z</dcterms:modified>
</cp:coreProperties>
</file>

<file path=docProps/custom.xml><?xml version="1.0" encoding="utf-8"?>
<Properties xmlns="http://schemas.openxmlformats.org/officeDocument/2006/custom-properties" xmlns:vt="http://schemas.openxmlformats.org/officeDocument/2006/docPropsVTypes"/>
</file>