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Mathematical</w:t>
      </w:r>
      <w:r>
        <w:t xml:space="preserve"> </w:t>
      </w:r>
      <w:r>
        <w:t xml:space="preserve">Innovations</w:t>
      </w:r>
      <w:r>
        <w:t xml:space="preserve"> </w:t>
      </w:r>
      <w:r>
        <w:t xml:space="preserve">Driving</w:t>
      </w:r>
      <w:r>
        <w:t xml:space="preserve"> </w:t>
      </w:r>
      <w:r>
        <w:t xml:space="preserve">Growth</w:t>
      </w:r>
      <w:r>
        <w:t xml:space="preserve"> </w:t>
      </w:r>
      <w:r>
        <w:t xml:space="preserve">in</w:t>
      </w:r>
      <w:r>
        <w:t xml:space="preserve"> </w:t>
      </w:r>
      <w:r>
        <w:t xml:space="preserve">Chile</w:t>
      </w:r>
      <w:r>
        <w:t xml:space="preserve"> </w:t>
      </w:r>
      <w:r>
        <w:t xml:space="preserve">Santiago</w:t>
      </w:r>
    </w:p>
    <w:bookmarkStart w:id="27" w:name="X4fa01cb7a0ebfb3240bb3277a36b76c6243df62"/>
    <w:p>
      <w:pPr>
        <w:pStyle w:val="Heading1"/>
      </w:pPr>
      <w:r>
        <w:t xml:space="preserve">Sales Report: Mathematical Solutions Accelerating Educational and Industrial Advancement in Chile Santiago</w:t>
      </w:r>
    </w:p>
    <w:p>
      <w:pPr>
        <w:pStyle w:val="FirstParagraph"/>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Chile Santiago</w:t>
      </w:r>
    </w:p>
    <w:bookmarkStart w:id="20" w:name="executive-summary"/>
    <w:p>
      <w:pPr>
        <w:pStyle w:val="Heading2"/>
      </w:pPr>
      <w:r>
        <w:t xml:space="preserve">Executive Summary</w:t>
      </w:r>
    </w:p>
    <w:p>
      <w:pPr>
        <w:pStyle w:val="FirstParagraph"/>
      </w:pPr>
      <w:r>
        <w:t xml:space="preserve">This Sales Report details the remarkable expansion of mathematical software solutions across Chile Santiago's academic and industrial sectors during Q1-Q3 2023. Our strategic focus on empowering local mathematicians, educators, and data-driven enterprises has yielded a 47% year-over-year revenue surge in Santiago—outpacing national averages by 32%. This growth stems from targeted partnerships with Santiago's premier institutions, where the Mathematician has become an indispensable catalyst for innovation in sectors ranging from fintech to renewable energy. The report underscores how Chile Santiago's unique ecosystem of mathematical talent directly fuels our market dominance.</w:t>
      </w:r>
    </w:p>
    <w:bookmarkEnd w:id="20"/>
    <w:bookmarkStart w:id="21" w:name="X71112446babe7e2423a4b402c70821759daed52"/>
    <w:p>
      <w:pPr>
        <w:pStyle w:val="Heading2"/>
      </w:pPr>
      <w:r>
        <w:t xml:space="preserve">Market Context: Chile Santiago as a Mathematical Hub</w:t>
      </w:r>
    </w:p>
    <w:p>
      <w:pPr>
        <w:pStyle w:val="FirstParagraph"/>
      </w:pPr>
      <w:r>
        <w:t xml:space="preserve">Santiago, Chile's capital and economic engine, houses 78% of the nation's mathematics-focused R&amp;D centers. The city is home to 14 major universities (including Universidad de Chile and Pontificia Universidad Católica) producing over 1,200 mathematicians annually. This concentration creates fertile ground for our solutions—particularly our AI-driven analytics platform</w:t>
      </w:r>
      <w:r>
        <w:t xml:space="preserve"> </w:t>
      </w:r>
      <w:r>
        <w:rPr>
          <w:iCs/>
          <w:i/>
        </w:rPr>
        <w:t xml:space="preserve">MathPro</w:t>
      </w:r>
      <w:r>
        <w:t xml:space="preserve"> </w:t>
      </w:r>
      <w:r>
        <w:t xml:space="preserve">and collaborative learning suite</w:t>
      </w:r>
      <w:r>
        <w:t xml:space="preserve"> </w:t>
      </w:r>
      <w:r>
        <w:rPr>
          <w:iCs/>
          <w:i/>
        </w:rPr>
        <w:t xml:space="preserve">EduMath</w:t>
      </w:r>
      <w:r>
        <w:t xml:space="preserve">. Notably, Santiago's 2023 "National Innovation Index" ranked it #1 in mathematical applications across Latin America, driven by demand from Chilean banks like Banco Santander and engineering firms like ENAP. The Mathematician is no longer a niche professional here; they are central to Santiago's economic transformation.</w:t>
      </w:r>
    </w:p>
    <w:bookmarkEnd w:id="21"/>
    <w:bookmarkStart w:id="22" w:name="Xd9a0978d885487347ba71f338defd836c91d4d0"/>
    <w:p>
      <w:pPr>
        <w:pStyle w:val="Heading2"/>
      </w:pPr>
      <w:r>
        <w:t xml:space="preserve">Q3 2023 Sales Performance: Quantitative Breakdown</w:t>
      </w:r>
    </w:p>
    <w:p>
      <w:pPr>
        <w:pStyle w:val="FirstParagraph"/>
      </w:pPr>
      <w:r>
        <w:t xml:space="preserve">Product Line</w:t>
      </w:r>
    </w:p>
    <w:p>
      <w:pPr>
        <w:pStyle w:val="BodyText"/>
      </w:pPr>
      <w:r>
        <w:t xml:space="preserve">Santiago Revenue (Ch$)</w:t>
      </w:r>
    </w:p>
    <w:p>
      <w:pPr>
        <w:pStyle w:val="BodyText"/>
      </w:pPr>
      <w:r>
        <w:t xml:space="preserve">YoY Growth</w:t>
      </w:r>
    </w:p>
    <w:p>
      <w:pPr>
        <w:pStyle w:val="BodyText"/>
      </w:pPr>
      <w:r>
        <w:t xml:space="preserve">Key Adoption Sectors</w:t>
      </w:r>
    </w:p>
    <w:p>
      <w:pPr>
        <w:pStyle w:val="BodyText"/>
      </w:pPr>
      <w:r>
        <w:t xml:space="preserve">MathPro Enterprise Suite</w:t>
      </w:r>
    </w:p>
    <w:p>
      <w:pPr>
        <w:pStyle w:val="BodyText"/>
      </w:pPr>
      <w:r>
        <w:t xml:space="preserve">$24.7M</w:t>
      </w:r>
    </w:p>
    <w:p>
      <w:pPr>
        <w:pStyle w:val="BodyText"/>
      </w:pPr>
      <w:r>
        <w:t xml:space="preserve">+58%</w:t>
      </w:r>
    </w:p>
    <w:p>
      <w:pPr>
        <w:pStyle w:val="BodyText"/>
      </w:pPr>
      <w:r>
        <w:t xml:space="preserve">Fintech, Energy, Government Analytics</w:t>
      </w:r>
    </w:p>
    <w:p>
      <w:pPr>
        <w:pStyle w:val="BodyText"/>
      </w:pPr>
      <w:r>
        <w:t xml:space="preserve">EduMath Campus Licensing</w:t>
      </w:r>
    </w:p>
    <w:p>
      <w:pPr>
        <w:pStyle w:val="BodyText"/>
      </w:pPr>
      <w:r>
        <w:t xml:space="preserve">$16.3M</w:t>
      </w:r>
    </w:p>
    <w:p>
      <w:pPr>
        <w:pStyle w:val="BodyText"/>
      </w:pPr>
      <w:r>
        <w:t xml:space="preserve">+39%</w:t>
      </w:r>
    </w:p>
    <w:p>
      <w:pPr>
        <w:pStyle w:val="BodyText"/>
      </w:pPr>
      <w:r>
        <w:t xml:space="preserve">Universities, High Schools (Santiago Metro Area)</w:t>
      </w:r>
    </w:p>
    <w:p>
      <w:pPr>
        <w:pStyle w:val="BodyText"/>
      </w:pPr>
      <w:r>
        <w:t xml:space="preserve">Mathematician Certification Program</w:t>
      </w:r>
    </w:p>
    <w:p>
      <w:pPr>
        <w:pStyle w:val="BodyText"/>
      </w:pPr>
      <w:r>
        <w:t xml:space="preserve">$5.1M</w:t>
      </w:r>
    </w:p>
    <w:p>
      <w:pPr>
        <w:pStyle w:val="BodyText"/>
      </w:pPr>
      <w:r>
        <w:t xml:space="preserve">+82%</w:t>
      </w:r>
    </w:p>
    <w:p>
      <w:pPr>
        <w:pStyle w:val="BodyText"/>
      </w:pPr>
      <w:r>
        <w:t xml:space="preserve">Professional Development for Santiago-based Mathematicians</w:t>
      </w:r>
    </w:p>
    <w:p>
      <w:pPr>
        <w:pStyle w:val="BodyText"/>
      </w:pPr>
      <w:r>
        <w:t xml:space="preserve">Notable highlights include:</w:t>
      </w:r>
    </w:p>
    <w:p>
      <w:pPr>
        <w:numPr>
          <w:ilvl w:val="0"/>
          <w:numId w:val="1001"/>
        </w:numPr>
        <w:pStyle w:val="Compact"/>
      </w:pPr>
      <w:r>
        <w:t xml:space="preserve">A 200% increase in enterprise licenses from Santiago's financial district, where our MathPro platform now powers fraud detection systems at 6 of Chile's top 10 banks.</w:t>
      </w:r>
    </w:p>
    <w:p>
      <w:pPr>
        <w:numPr>
          <w:ilvl w:val="0"/>
          <w:numId w:val="1001"/>
        </w:numPr>
        <w:pStyle w:val="Compact"/>
      </w:pPr>
      <w:r>
        <w:t xml:space="preserve">Full deployment at the Santiago Metro Authority (EMT), using our predictive analytics to optimize transit scheduling—a project spearheaded by lead Mathematician Dr. Elena Márquez.</w:t>
      </w:r>
    </w:p>
    <w:p>
      <w:pPr>
        <w:numPr>
          <w:ilvl w:val="0"/>
          <w:numId w:val="1001"/>
        </w:numPr>
        <w:pStyle w:val="Compact"/>
      </w:pPr>
      <w:r>
        <w:t xml:space="preserve">A landmark $3.2M contract with Universidad Tecnica Federico Santa María for campus-wide EduMath integration, adopted by 18,000 students in Santiago within 90 days.</w:t>
      </w:r>
    </w:p>
    <w:bookmarkEnd w:id="22"/>
    <w:bookmarkStart w:id="23" w:name="Xc4feaa3f804dcbaf8f0fb75e09df3f88159556b"/>
    <w:p>
      <w:pPr>
        <w:pStyle w:val="Heading2"/>
      </w:pPr>
      <w:r>
        <w:t xml:space="preserve">Customer Insights: The Mathematician's Voice in Chile Santiago</w:t>
      </w:r>
    </w:p>
    <w:p>
      <w:pPr>
        <w:pStyle w:val="FirstParagraph"/>
      </w:pPr>
      <w:r>
        <w:t xml:space="preserve">Direct feedback from Santiago's mathematical community reveals why our solutions resonate:</w:t>
      </w:r>
    </w:p>
    <w:p>
      <w:pPr>
        <w:pStyle w:val="BlockText"/>
      </w:pPr>
      <w:r>
        <w:t xml:space="preserve">"</w:t>
      </w:r>
      <w:r>
        <w:rPr>
          <w:iCs/>
          <w:i/>
        </w:rPr>
        <w:t xml:space="preserve">MathPro transformed how we approach complex problems at Chilean Solar Energy Solutions. As a Mathematician, I now develop predictive models that cut operational costs by 27%. This isn't just software—it's an extension of our professional identity.</w:t>
      </w:r>
      <w:r>
        <w:t xml:space="preserve">"</w:t>
      </w:r>
      <w:r>
        <w:br/>
      </w:r>
      <w:r>
        <w:rPr>
          <w:bCs/>
          <w:b/>
        </w:rPr>
        <w:t xml:space="preserve">— Dr. Mateo Vargas, Senior Data Scientist, Santiago</w:t>
      </w:r>
    </w:p>
    <w:p>
      <w:pPr>
        <w:pStyle w:val="FirstParagraph"/>
      </w:pPr>
      <w:r>
        <w:t xml:space="preserve">Santiago-based Mathematicians consistently emphasize two value drivers:</w:t>
      </w:r>
    </w:p>
    <w:p>
      <w:pPr>
        <w:numPr>
          <w:ilvl w:val="0"/>
          <w:numId w:val="1002"/>
        </w:numPr>
        <w:pStyle w:val="Compact"/>
      </w:pPr>
      <w:r>
        <w:rPr>
          <w:bCs/>
          <w:b/>
        </w:rPr>
        <w:t xml:space="preserve">Cultural Alignment:</w:t>
      </w:r>
      <w:r>
        <w:t xml:space="preserve"> </w:t>
      </w:r>
      <w:r>
        <w:t xml:space="preserve">Our localized content (e.g., Chile-specific statistical datasets for agriculture and mining) reflects Santiago's unique economic challenges.</w:t>
      </w:r>
    </w:p>
    <w:p>
      <w:pPr>
        <w:numPr>
          <w:ilvl w:val="0"/>
          <w:numId w:val="1002"/>
        </w:numPr>
        <w:pStyle w:val="Compact"/>
      </w:pPr>
      <w:r>
        <w:rPr>
          <w:bCs/>
          <w:b/>
        </w:rPr>
        <w:t xml:space="preserve">Community Integration:</w:t>
      </w:r>
      <w:r>
        <w:t xml:space="preserve"> </w:t>
      </w:r>
      <w:r>
        <w:t xml:space="preserve">The certification program, developed with Universidad de Chile faculty, is now the benchmark for professional Mathematician accreditation in Chile.</w:t>
      </w:r>
    </w:p>
    <w:p>
      <w:pPr>
        <w:pStyle w:val="FirstParagraph"/>
      </w:pPr>
      <w:r>
        <w:t xml:space="preserve">A survey of 217 Santiago mathematicians (conducted July 2023) showed 94% would recommend our solutions—versus an industry average of 68%.</w:t>
      </w:r>
    </w:p>
    <w:bookmarkEnd w:id="23"/>
    <w:bookmarkStart w:id="24" w:name="challenges-and-strategic-adaptations"/>
    <w:p>
      <w:pPr>
        <w:pStyle w:val="Heading2"/>
      </w:pPr>
      <w:r>
        <w:t xml:space="preserve">Challenges and Strategic Adaptations</w:t>
      </w:r>
    </w:p>
    <w:p>
      <w:pPr>
        <w:pStyle w:val="FirstParagraph"/>
      </w:pPr>
      <w:r>
        <w:t xml:space="preserve">Despite success, Chile Santiago presented nuanced challenges requiring localized innovation:</w:t>
      </w:r>
    </w:p>
    <w:p>
      <w:pPr>
        <w:numPr>
          <w:ilvl w:val="0"/>
          <w:numId w:val="1003"/>
        </w:numPr>
        <w:pStyle w:val="Compact"/>
      </w:pPr>
      <w:r>
        <w:rPr>
          <w:bCs/>
          <w:b/>
        </w:rPr>
        <w:t xml:space="preserve">Language Nuances:</w:t>
      </w:r>
      <w:r>
        <w:t xml:space="preserve"> </w:t>
      </w:r>
      <w:r>
        <w:t xml:space="preserve">Early Spanish translations of technical terms confused local Mathematicians. We partnered with Chilean mathematics educators to refine terminology (e.g., "regression analysis" became "modelación predictiva"), increasing user adoption by 33%.</w:t>
      </w:r>
    </w:p>
    <w:p>
      <w:pPr>
        <w:numPr>
          <w:ilvl w:val="0"/>
          <w:numId w:val="1003"/>
        </w:numPr>
        <w:pStyle w:val="Compact"/>
      </w:pPr>
      <w:r>
        <w:rPr>
          <w:bCs/>
          <w:b/>
        </w:rPr>
        <w:t xml:space="preserve">Infrastructure Gaps:</w:t>
      </w:r>
      <w:r>
        <w:t xml:space="preserve"> </w:t>
      </w:r>
      <w:r>
        <w:t xml:space="preserve">Some Santiago institutions lacked high-bandwidth systems for real-time analytics. Our engineering team deployed lightweight cloud solutions compatible with Chile's typical network conditions, expanding our reach to 40+ regional schools.</w:t>
      </w:r>
    </w:p>
    <w:p>
      <w:pPr>
        <w:numPr>
          <w:ilvl w:val="0"/>
          <w:numId w:val="1003"/>
        </w:numPr>
        <w:pStyle w:val="Compact"/>
      </w:pPr>
      <w:r>
        <w:rPr>
          <w:bCs/>
          <w:b/>
        </w:rPr>
        <w:t xml:space="preserve">Cultural Trust-Building:</w:t>
      </w:r>
      <w:r>
        <w:t xml:space="preserve"> </w:t>
      </w:r>
      <w:r>
        <w:t xml:space="preserve">Initial skepticism from veteran Mathematicians required "proof-of-concept" pilots at Santiago’s Centro de Investigación en Matemáticas. The project was led by Dr. Carolina Silva (Chilean Mathematical Society), securing institutional buy-in.</w:t>
      </w:r>
    </w:p>
    <w:bookmarkEnd w:id="24"/>
    <w:bookmarkStart w:id="25" w:name="Xfd3cbe6f912e181299936a529205c792b3403af"/>
    <w:p>
      <w:pPr>
        <w:pStyle w:val="Heading2"/>
      </w:pPr>
      <w:r>
        <w:t xml:space="preserve">Future Growth Path: Positioning for Santiago's Mathematical Renaissance</w:t>
      </w:r>
    </w:p>
    <w:p>
      <w:pPr>
        <w:pStyle w:val="FirstParagraph"/>
      </w:pPr>
      <w:r>
        <w:t xml:space="preserve">Santiago's 2030 National Development Plan targets a 45% increase in STEM workforce participation, creating massive opportunity. Our roadmap includes:</w:t>
      </w:r>
    </w:p>
    <w:p>
      <w:pPr>
        <w:numPr>
          <w:ilvl w:val="0"/>
          <w:numId w:val="1004"/>
        </w:numPr>
        <w:pStyle w:val="Compact"/>
      </w:pPr>
      <w:r>
        <w:rPr>
          <w:bCs/>
          <w:b/>
        </w:rPr>
        <w:t xml:space="preserve">Mathematician Accelerator Program:</w:t>
      </w:r>
      <w:r>
        <w:t xml:space="preserve"> </w:t>
      </w:r>
      <w:r>
        <w:t xml:space="preserve">A $1.5M fund to co-develop solutions with Santiago-based Mathematicians at institutions like CMM (Center for Mathematical Modeling), focusing on climate resilience analytics.</w:t>
      </w:r>
    </w:p>
    <w:p>
      <w:pPr>
        <w:numPr>
          <w:ilvl w:val="0"/>
          <w:numId w:val="1004"/>
        </w:numPr>
        <w:pStyle w:val="Compact"/>
      </w:pPr>
      <w:r>
        <w:rPr>
          <w:bCs/>
          <w:b/>
        </w:rPr>
        <w:t xml:space="preserve">Santiago Innovation Hub:</w:t>
      </w:r>
      <w:r>
        <w:t xml:space="preserve"> </w:t>
      </w:r>
      <w:r>
        <w:t xml:space="preserve">Opening a dedicated R&amp;D center in Providencia (Santiago) staffed by local mathematicians, targeting real-time applications for Chile's copper mining sector.</w:t>
      </w:r>
    </w:p>
    <w:p>
      <w:pPr>
        <w:numPr>
          <w:ilvl w:val="0"/>
          <w:numId w:val="1004"/>
        </w:numPr>
        <w:pStyle w:val="Compact"/>
      </w:pPr>
      <w:r>
        <w:rPr>
          <w:bCs/>
          <w:b/>
        </w:rPr>
        <w:t xml:space="preserve">University Partnership Expansion:</w:t>
      </w:r>
      <w:r>
        <w:t xml:space="preserve"> </w:t>
      </w:r>
      <w:r>
        <w:t xml:space="preserve">Securing licensing deals with all 7 Santiago technical universities by Q2 2024, building on our success at USACH and UTEM.</w:t>
      </w:r>
    </w:p>
    <w:p>
      <w:pPr>
        <w:pStyle w:val="FirstParagraph"/>
      </w:pPr>
      <w:r>
        <w:t xml:space="preserve">This initiative directly addresses Santiago's strategic need: the city requires 15,000 new Mathematicians by 2035 to meet industrial demands. Our Sales Report confirms that when solutions are built *with* Santiago's mathematicians—not just *for* them—market penetration accelerates exponentially.</w:t>
      </w:r>
    </w:p>
    <w:bookmarkEnd w:id="25"/>
    <w:bookmarkStart w:id="26" w:name="X4bbcff59a4e9a6fa395081ebaa7bf2dd3968d30"/>
    <w:p>
      <w:pPr>
        <w:pStyle w:val="Heading2"/>
      </w:pPr>
      <w:r>
        <w:t xml:space="preserve">Conclusion: Mathematics as Santiago's Engine of Progress</w:t>
      </w:r>
    </w:p>
    <w:p>
      <w:pPr>
        <w:pStyle w:val="FirstParagraph"/>
      </w:pPr>
      <w:r>
        <w:t xml:space="preserve">The data is unequivocal: Chile Santiago’s economic advancement is inextricably linked to its Mathematician community. Our Sales Report documents how strategic alignment with this talent ecosystem has delivered exceptional growth while serving a genuine market need. As the Chilean government prioritizes "Mathematics for National Development" initiatives, our solutions—designed by and for Santiago's Mathematicians—are positioned as essential infrastructure. We project $85M in Santiago revenue by 2024, driven not by sales tactics but by becoming an indispensable partner in the city's mathematical renaissance. In Chile Santiago, where every problem demands a Mathematician's insight, we don't just sell software—we fuel progress.</w:t>
      </w:r>
    </w:p>
    <w:p>
      <w:pPr>
        <w:pStyle w:val="BodyText"/>
      </w:pPr>
      <w:r>
        <w:rPr>
          <w:iCs/>
          <w:i/>
        </w:rPr>
        <w:t xml:space="preserve">Prepared with gratitude to Santiago's visionary mathematicians whose expertise shapes our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Mathematical Innovations Driving Growth in Chile Santiago</dc:title>
  <dc:creator/>
  <dc:language>en</dc:language>
  <cp:keywords/>
  <dcterms:created xsi:type="dcterms:W3CDTF">2025-12-09T11:55:06Z</dcterms:created>
  <dcterms:modified xsi:type="dcterms:W3CDTF">2025-12-09T11:55:06Z</dcterms:modified>
</cp:coreProperties>
</file>

<file path=docProps/custom.xml><?xml version="1.0" encoding="utf-8"?>
<Properties xmlns="http://schemas.openxmlformats.org/officeDocument/2006/custom-properties" xmlns:vt="http://schemas.openxmlformats.org/officeDocument/2006/docPropsVTypes"/>
</file>