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8" w:name="X22f5a97d75584c4d41e3e88cdbb036aa45efa7f"/>
    <w:p>
      <w:pPr>
        <w:pStyle w:val="Heading1"/>
      </w:pPr>
      <w:r>
        <w:t xml:space="preserve">Comprehensive Sales Report: Mathematical Solutions for Business Transformation in Egypt Cairo</w:t>
      </w:r>
    </w:p>
    <w:bookmarkStart w:id="20" w:name="executive-summary"/>
    <w:p>
      <w:pPr>
        <w:pStyle w:val="Heading2"/>
      </w:pPr>
      <w:r>
        <w:t xml:space="preserve">Executive Summary</w:t>
      </w:r>
    </w:p>
    <w:p>
      <w:pPr>
        <w:pStyle w:val="FirstParagraph"/>
      </w:pPr>
      <w:r>
        <w:t xml:space="preserve">This Sales Report details the strategic implementation and market performance of advanced mathematical solutions within the Egyptian business landscape, with primary focus on Cairo. As a leading provider of data-driven analytical services, our firm has witnessed unprecedented demand for mathematician-led innovations across key sectors including finance, urban infrastructure, and retail. The Cairo market alone contributed 63% of our Q3 2023 revenue growth, demonstrating Egypt's accelerating adoption of quantitative methodologies. This report quantifies the impact of deploying specialized mathematicians in commercial environments, proving that mathematical expertise directly correlates with client ROI and market penetration in Egypt Cairo.</w:t>
      </w:r>
    </w:p>
    <w:bookmarkEnd w:id="20"/>
    <w:bookmarkStart w:id="21" w:name="Xff5e43f834a224cf44927f09fdc9b4c14033b78"/>
    <w:p>
      <w:pPr>
        <w:pStyle w:val="Heading2"/>
      </w:pPr>
      <w:r>
        <w:t xml:space="preserve">Market Context: The Cairo Mathematical Imperative</w:t>
      </w:r>
    </w:p>
    <w:p>
      <w:pPr>
        <w:pStyle w:val="FirstParagraph"/>
      </w:pPr>
      <w:r>
        <w:t xml:space="preserve">Egypt's strategic positioning as Africa's economic hub has intensified competition for data-optimized business models. In Egypt Cairo specifically, 78% of Fortune 500 Egyptian companies now mandate mathematical analytics in their core operations (Egyptian Business Council, Q3 2023). This shift wasn't accidental—it was catalyzed by two critical factors: First, the Central Bank of Egypt's new data transparency regulations requiring predictive modeling for financial institutions. Second, Cairo's rapid urbanization generating complex logistical challenges where traditional approaches fail. Our Sales Report confirms that companies embedding mathematicians in their decision-making processes achieve 42% faster operational optimization than competitors relying solely on conventional analytics.</w:t>
      </w:r>
    </w:p>
    <w:bookmarkEnd w:id="21"/>
    <w:bookmarkStart w:id="22" w:name="X5aac211ae8c728b6a2b35bc9639a26c4185d91f"/>
    <w:p>
      <w:pPr>
        <w:pStyle w:val="Heading2"/>
      </w:pPr>
      <w:r>
        <w:t xml:space="preserve">Key Sales Performance Metrics: Egypt Cairo Focus</w:t>
      </w:r>
    </w:p>
    <w:p>
      <w:pPr>
        <w:pStyle w:val="FirstParagraph"/>
      </w:pPr>
      <w:r>
        <w:t xml:space="preserve">Quarter</w:t>
      </w:r>
    </w:p>
    <w:p>
      <w:pPr>
        <w:pStyle w:val="BodyText"/>
      </w:pPr>
      <w:r>
        <w:t xml:space="preserve">Cairo Revenue (EGP)</w:t>
      </w:r>
    </w:p>
    <w:p>
      <w:pPr>
        <w:pStyle w:val="BodyText"/>
      </w:pPr>
      <w:r>
        <w:t xml:space="preserve">YoY Growth</w:t>
      </w:r>
    </w:p>
    <w:p>
      <w:pPr>
        <w:pStyle w:val="BodyText"/>
      </w:pPr>
      <w:r>
        <w:t xml:space="preserve">Mathematician-Driven Projects</w:t>
      </w:r>
    </w:p>
    <w:p>
      <w:pPr>
        <w:pStyle w:val="BodyText"/>
      </w:pPr>
      <w:r>
        <w:t xml:space="preserve">Q1 2023</w:t>
      </w:r>
    </w:p>
    <w:p>
      <w:pPr>
        <w:pStyle w:val="BodyText"/>
      </w:pPr>
      <w:r>
        <w:t xml:space="preserve">4.2M</w:t>
      </w:r>
    </w:p>
    <w:p>
      <w:pPr>
        <w:pStyle w:val="BodyText"/>
      </w:pPr>
      <w:r>
        <w:t xml:space="preserve">+18%</w:t>
      </w:r>
    </w:p>
    <w:p>
      <w:pPr>
        <w:pStyle w:val="BodyText"/>
      </w:pPr>
      <w:r>
        <w:t xml:space="preserve">9 projects</w:t>
      </w:r>
    </w:p>
    <w:p>
      <w:pPr>
        <w:pStyle w:val="BodyText"/>
      </w:pPr>
      <w:r>
        <w:t xml:space="preserve">Q2 2023</w:t>
      </w:r>
    </w:p>
    <w:p>
      <w:pPr>
        <w:pStyle w:val="BodyText"/>
      </w:pPr>
      <w:r>
        <w:t xml:space="preserve">6.7M</w:t>
      </w:r>
    </w:p>
    <w:p>
      <w:pPr>
        <w:pStyle w:val="BodyText"/>
      </w:pPr>
      <w:r>
        <w:t xml:space="preserve">% Growth (YoY)</w:t>
      </w:r>
    </w:p>
    <w:p>
      <w:pPr>
        <w:pStyle w:val="BodyText"/>
      </w:pPr>
      <w:r>
        <w:t xml:space="preserve">The Cairo market's explosive growth is directly attributable to our mathematician deployment strategy. Each sales team member in Egypt Cairo now includes at least one certified mathematician—specializing in statistical modeling, optimization algorithms, or machine learning—to consult with clients during sales cycles. This approach has reduced client onboarding time by 57% while increasing average deal size by 34%. For instance, our recent $2.1M contract with Cairo-based real estate developer Al-Ahly Properties was secured solely due to the mathematician's demonstration of predictive algorithms for property valuation under fluctuating exchange rates—a solution impossible for generic sales staff.</w:t>
      </w:r>
    </w:p>
    <w:bookmarkEnd w:id="22"/>
    <w:bookmarkStart w:id="23" w:name="X92329b621a118cf8cec71a65ba7490537b5c019"/>
    <w:p>
      <w:pPr>
        <w:pStyle w:val="Heading2"/>
      </w:pPr>
      <w:r>
        <w:t xml:space="preserve">Case Study: The Mathematician's Role in Egypt Cairo Success</w:t>
      </w:r>
    </w:p>
    <w:p>
      <w:pPr>
        <w:pStyle w:val="FirstParagraph"/>
      </w:pPr>
      <w:r>
        <w:t xml:space="preserve">The success story of our partnership with Nile Bank (Cairo) exemplifies the mathematician-driven value proposition. When Nile Bank approached us seeking to reduce loan default rates, our Cairo-based team deployed a specialized mathematician to develop a risk-assessment model. Unlike standard credit scoring, this solution integrated variable factors: Egyptian inflation trends, seasonal agricultural income patterns (critical for 40% of bank customers), and social mobility indices from Egypt's new National Data Platform. The result? A 31% reduction in defaults within six months, directly attributed to the mathematician's custom algorithm. This project generated $1.8M in recurring revenue for us—proving that mathematical expertise isn't a cost center but a profit engine in Egypt Cairo.</w:t>
      </w:r>
    </w:p>
    <w:bookmarkEnd w:id="23"/>
    <w:bookmarkStart w:id="24" w:name="challenges-and-strategic-adaptations"/>
    <w:p>
      <w:pPr>
        <w:pStyle w:val="Heading2"/>
      </w:pPr>
      <w:r>
        <w:t xml:space="preserve">Challenges and Strategic Adaptations</w:t>
      </w:r>
    </w:p>
    <w:p>
      <w:pPr>
        <w:pStyle w:val="FirstParagraph"/>
      </w:pPr>
      <w:r>
        <w:t xml:space="preserve">Despite strong momentum, we identified two critical challenges unique to Egypt Cairo:</w:t>
      </w:r>
    </w:p>
    <w:p>
      <w:pPr>
        <w:numPr>
          <w:ilvl w:val="0"/>
          <w:numId w:val="1001"/>
        </w:numPr>
        <w:pStyle w:val="Compact"/>
      </w:pPr>
      <w:r>
        <w:rPr>
          <w:bCs/>
          <w:b/>
        </w:rPr>
        <w:t xml:space="preserve">Cultural Integration:</w:t>
      </w:r>
      <w:r>
        <w:t xml:space="preserve"> </w:t>
      </w:r>
      <w:r>
        <w:t xml:space="preserve">Initial resistance from traditional managers who viewed mathematicians as "theoretical." Our solution involved embedding mathematicians within client teams for 90 days—not just presenting reports—so they could co-create solutions. This reduced adoption friction by 68%.</w:t>
      </w:r>
    </w:p>
    <w:p>
      <w:pPr>
        <w:numPr>
          <w:ilvl w:val="0"/>
          <w:numId w:val="1001"/>
        </w:numPr>
        <w:pStyle w:val="Compact"/>
      </w:pPr>
      <w:r>
        <w:rPr>
          <w:bCs/>
          <w:b/>
        </w:rPr>
        <w:t xml:space="preserve">Local Data Limitations:</w:t>
      </w:r>
      <w:r>
        <w:t xml:space="preserve"> </w:t>
      </w:r>
      <w:r>
        <w:t xml:space="preserve">Inconsistent Egyptian government data quality hampered model accuracy. Our Cairo-based mathematician team developed localized calibration protocols using alternative datasets (e.g., mobile network usage patterns to estimate economic activity), increasing model reliability from 72% to 91%.</w:t>
      </w:r>
    </w:p>
    <w:p>
      <w:pPr>
        <w:pStyle w:val="FirstParagraph"/>
      </w:pPr>
      <w:r>
        <w:t xml:space="preserve">These adaptations were reflected in our sales strategy: Every Egypt Cairo proposal now includes a "Mathematician Integration Plan" outlining how our specialist will collaborate with the client's team for measurable outcomes.</w:t>
      </w:r>
    </w:p>
    <w:bookmarkEnd w:id="24"/>
    <w:bookmarkStart w:id="25" w:name="Xf361990dcf9144f0eff5a5a06853ca2c11886b6"/>
    <w:p>
      <w:pPr>
        <w:pStyle w:val="Heading2"/>
      </w:pPr>
      <w:r>
        <w:t xml:space="preserve">Competitive Advantage: Why Mathematicians Drive Sales in Egypt</w:t>
      </w:r>
    </w:p>
    <w:p>
      <w:pPr>
        <w:pStyle w:val="FirstParagraph"/>
      </w:pPr>
      <w:r>
        <w:t xml:space="preserve">In the crowded analytics marketplace, our differentiation lies in positioning mathematicians as strategic partners—not vendors. While competitors offer off-the-shelf software, we deploy active mathematicians who:</w:t>
      </w:r>
    </w:p>
    <w:p>
      <w:pPr>
        <w:numPr>
          <w:ilvl w:val="0"/>
          <w:numId w:val="1002"/>
        </w:numPr>
        <w:pStyle w:val="Compact"/>
      </w:pPr>
      <w:r>
        <w:t xml:space="preserve">Diagnose hidden pain points through advanced statistical diagnostics (e.g., identifying Cairo's retail sector seasonal dips using Fourier analysis)</w:t>
      </w:r>
    </w:p>
    <w:p>
      <w:pPr>
        <w:numPr>
          <w:ilvl w:val="0"/>
          <w:numId w:val="1002"/>
        </w:numPr>
        <w:pStyle w:val="Compact"/>
      </w:pPr>
      <w:r>
        <w:t xml:space="preserve">Customize models using Egypt-specific variables (e.g., incorporating Ramadan shopping patterns into sales forecasting)</w:t>
      </w:r>
    </w:p>
    <w:p>
      <w:pPr>
        <w:numPr>
          <w:ilvl w:val="0"/>
          <w:numId w:val="1002"/>
        </w:numPr>
        <w:pStyle w:val="Compact"/>
      </w:pPr>
      <w:r>
        <w:t xml:space="preserve">Deliver training that transforms client staff into math-literate teams, ensuring solution sustainability</w:t>
      </w:r>
    </w:p>
    <w:p>
      <w:pPr>
        <w:pStyle w:val="FirstParagraph"/>
      </w:pPr>
      <w:r>
        <w:t xml:space="preserve">This approach resonated powerfully in Egypt Cairo. Our client retention rate here is 89%—significantly above the industry average of 65%. The Sales Report concludes that mathematicians are now the #1 sales driver for our firm in this market, directly influencing 72% of closing deals.</w:t>
      </w:r>
    </w:p>
    <w:bookmarkEnd w:id="25"/>
    <w:bookmarkStart w:id="26" w:name="Xe512b9e5415cfd007396301c557caa3a7d8d521"/>
    <w:p>
      <w:pPr>
        <w:pStyle w:val="Heading2"/>
      </w:pPr>
      <w:r>
        <w:t xml:space="preserve">Future Outlook: Scaling Mathematical Excellence in Egypt Cairo</w:t>
      </w:r>
    </w:p>
    <w:p>
      <w:pPr>
        <w:pStyle w:val="FirstParagraph"/>
      </w:pPr>
      <w:r>
        <w:t xml:space="preserve">Based on Q3 data, we project 45% year-over-year growth for Egypt Cairo by Q1 2024. This will be fueled by three initiatives:</w:t>
      </w:r>
    </w:p>
    <w:p>
      <w:pPr>
        <w:numPr>
          <w:ilvl w:val="0"/>
          <w:numId w:val="1003"/>
        </w:numPr>
        <w:pStyle w:val="Compact"/>
      </w:pPr>
      <w:r>
        <w:rPr>
          <w:bCs/>
          <w:b/>
        </w:rPr>
        <w:t xml:space="preserve">Mathematician Training Centers:</w:t>
      </w:r>
      <w:r>
        <w:t xml:space="preserve"> </w:t>
      </w:r>
      <w:r>
        <w:t xml:space="preserve">Launching a Cairo-based academy to certify local talent (target: 300 graduates by 2025), reducing dependency on imported expertise.</w:t>
      </w:r>
    </w:p>
    <w:p>
      <w:pPr>
        <w:numPr>
          <w:ilvl w:val="0"/>
          <w:numId w:val="1003"/>
        </w:numPr>
        <w:pStyle w:val="Compact"/>
      </w:pPr>
      <w:r>
        <w:rPr>
          <w:bCs/>
          <w:b/>
        </w:rPr>
        <w:t xml:space="preserve">Government Partnership Program:</w:t>
      </w:r>
      <w:r>
        <w:t xml:space="preserve"> </w:t>
      </w:r>
      <w:r>
        <w:t xml:space="preserve">Collaborating with Egypt's Ministry of Technology to integrate our mathematical solutions into national urban development projects (e.g., Smart Cairo Initiative).</w:t>
      </w:r>
    </w:p>
    <w:p>
      <w:pPr>
        <w:numPr>
          <w:ilvl w:val="0"/>
          <w:numId w:val="1003"/>
        </w:numPr>
        <w:pStyle w:val="Compact"/>
      </w:pPr>
      <w:r>
        <w:rPr>
          <w:bCs/>
          <w:b/>
        </w:rPr>
        <w:t xml:space="preserve">Sector-Specific Solutions:</w:t>
      </w:r>
      <w:r>
        <w:t xml:space="preserve"> </w:t>
      </w:r>
      <w:r>
        <w:t xml:space="preserve">Developing tailored packages for Egyptian sectors—like a "Nile Delta Agricultural Model" for agribusinesses using satellite data and crop yield math.</w:t>
      </w:r>
    </w:p>
    <w:p>
      <w:pPr>
        <w:pStyle w:val="FirstParagraph"/>
      </w:pPr>
      <w:r>
        <w:t xml:space="preserve">As Egypt accelerates its digital transformation under Vision 2030, the demand for mathematicians in sales and implementation roles will only intensify. Our Sales Report confirms that in Egypt Cairo, a mathematician isn't just an employee—they're the catalyst for revenue growth, client trust, and market leadership.</w:t>
      </w:r>
    </w:p>
    <w:bookmarkEnd w:id="26"/>
    <w:bookmarkStart w:id="27" w:name="conclusion"/>
    <w:p>
      <w:pPr>
        <w:pStyle w:val="Heading2"/>
      </w:pPr>
      <w:r>
        <w:t xml:space="preserve">Conclusion</w:t>
      </w:r>
    </w:p>
    <w:p>
      <w:pPr>
        <w:pStyle w:val="FirstParagraph"/>
      </w:pPr>
      <w:r>
        <w:t xml:space="preserve">This Sales Report underscores that mathematical expertise is no longer optional in Egypt's competitive landscape—it's the cornerstone of scalable business success. The Cairo market has proven that when mathematicians are strategically integrated into sales cycles, they drive revenue, solve region-specific problems, and build unshakeable client relationships. For our firm, every successful sale in Egypt Cairo now begins with a mathematician's insight and ends with measurable transformation. As we scale this model across Egypt's growing urban centers, one truth remains: In the heart of Africa's economic engine—Egypt Cairo—mathematics isn't just about numbers; it's the language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Egypt Cairo Market Analysis</dc:title>
  <dc:creator/>
  <dc:language>en</dc:language>
  <cp:keywords/>
  <dcterms:created xsi:type="dcterms:W3CDTF">2026-07-21T06:32:50Z</dcterms:created>
  <dcterms:modified xsi:type="dcterms:W3CDTF">2026-07-21T06:32:50Z</dcterms:modified>
</cp:coreProperties>
</file>

<file path=docProps/custom.xml><?xml version="1.0" encoding="utf-8"?>
<Properties xmlns="http://schemas.openxmlformats.org/officeDocument/2006/custom-properties" xmlns:vt="http://schemas.openxmlformats.org/officeDocument/2006/docPropsVTypes"/>
</file>