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Mathematician-Driven</w:t>
      </w:r>
      <w:r>
        <w:t xml:space="preserve"> </w:t>
      </w:r>
      <w:r>
        <w:t xml:space="preserve">Growth</w:t>
      </w:r>
      <w:r>
        <w:t xml:space="preserve"> </w:t>
      </w:r>
      <w:r>
        <w:t xml:space="preserve">in</w:t>
      </w:r>
      <w:r>
        <w:t xml:space="preserve"> </w:t>
      </w:r>
      <w:r>
        <w:t xml:space="preserve">Italy</w:t>
      </w:r>
      <w:r>
        <w:t xml:space="preserve"> </w:t>
      </w:r>
      <w:r>
        <w:t xml:space="preserve">Naples</w:t>
      </w:r>
    </w:p>
    <w:bookmarkStart w:id="28" w:name="X418ba81522b106c47650409ba030804a3bd0b11"/>
    <w:p>
      <w:pPr>
        <w:pStyle w:val="Heading1"/>
      </w:pPr>
      <w:r>
        <w:t xml:space="preserve">Mathematician-Driven Sales Report: Strategic Expansion in the Naples Market, Italy</w:t>
      </w:r>
    </w:p>
    <w:p>
      <w:pPr>
        <w:pStyle w:val="FirstParagraph"/>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Italy Naples</w:t>
      </w:r>
    </w:p>
    <w:bookmarkStart w:id="20" w:name="i.-executive-summary"/>
    <w:p>
      <w:pPr>
        <w:pStyle w:val="Heading2"/>
      </w:pPr>
      <w:r>
        <w:t xml:space="preserve">I. Executive Summary</w:t>
      </w:r>
    </w:p>
    <w:p>
      <w:pPr>
        <w:pStyle w:val="FirstParagraph"/>
      </w:pPr>
      <w:r>
        <w:t xml:space="preserve">This Sales Report details the exceptional performance of our mathematician-led analytical services within the vibrant economic ecosystem of Naples, Italy. Leveraging advanced mathematical modeling and data science expertise, our team has achieved a 34% year-over-year revenue increase in the Naples market, capturing 28% market share among analytics providers. The strategic integration of pure mathematics into sales optimization frameworks has proven instrumental in transforming client acquisition and retention metrics across Southern Italy's most dynamic business sectors. This document underscores how mathematical precision directly fuels commercial success in Naples' unique economic landscape.</w:t>
      </w:r>
    </w:p>
    <w:bookmarkEnd w:id="20"/>
    <w:bookmarkStart w:id="22" w:name="X78c214195ad2c97dc2d8da2bd5566a1313582a2"/>
    <w:p>
      <w:pPr>
        <w:pStyle w:val="Heading2"/>
      </w:pPr>
      <w:r>
        <w:t xml:space="preserve">II. Naples Market Dynamics: Where Mathematics Meets Commerce</w:t>
      </w:r>
    </w:p>
    <w:p>
      <w:pPr>
        <w:pStyle w:val="FirstParagraph"/>
      </w:pPr>
      <w:r>
        <w:t xml:space="preserve">Naples represents a compelling convergence of historical significance, tourism-driven commerce, and emerging entrepreneurial energy – a perfect proving ground for mathematician-optimized sales strategies. The city's 1.3 million residents and 45 million annual tourists generate complex data ecosystems requiring sophisticated mathematical analysis. Our Naples-based mathematicians have developed localized models that account for seasonal tourism fluctuations (e.g., the 30% summer revenue spike), Campanian cultural business rhythms, and Vesuvius-related operational challenges faced by local enterprises. By embedding mathematical expertise directly into sales processes, we've reduced client onboarding time by 41% and increased average deal size by 29% compared to non-mathematician-led competitors in the region.</w:t>
      </w:r>
    </w:p>
    <w:bookmarkStart w:id="21" w:name="X4614453ca5e16c344b58fafecfdb28dc3fe3f00"/>
    <w:p>
      <w:pPr>
        <w:pStyle w:val="Heading3"/>
      </w:pPr>
      <w:r>
        <w:t xml:space="preserve">Key Naples-Specific Sales Metrics (Q1-Q3 2023)</w:t>
      </w:r>
    </w:p>
    <w:p>
      <w:pPr>
        <w:numPr>
          <w:ilvl w:val="0"/>
          <w:numId w:val="1001"/>
        </w:numPr>
        <w:pStyle w:val="Compact"/>
      </w:pPr>
      <w:r>
        <w:rPr>
          <w:bCs/>
          <w:b/>
        </w:rPr>
        <w:t xml:space="preserve">Client Acquisition:</w:t>
      </w:r>
      <w:r>
        <w:t xml:space="preserve"> </w:t>
      </w:r>
      <w:r>
        <w:t xml:space="preserve">78 new Naples-based clients (up from 56 in H1 2022), including major hospitality groups like Alba Ristoranti and Porta Nolana Logistics</w:t>
      </w:r>
    </w:p>
    <w:p>
      <w:pPr>
        <w:numPr>
          <w:ilvl w:val="0"/>
          <w:numId w:val="1001"/>
        </w:numPr>
        <w:pStyle w:val="Compact"/>
      </w:pPr>
      <w:r>
        <w:rPr>
          <w:bCs/>
          <w:b/>
        </w:rPr>
        <w:t xml:space="preserve">Revenue Growth:</w:t>
      </w:r>
      <w:r>
        <w:t xml:space="preserve"> </w:t>
      </w:r>
      <w:r>
        <w:t xml:space="preserve">€1.8M from Naples market (34% YoY), representing 47% of total Italy revenue</w:t>
      </w:r>
    </w:p>
    <w:p>
      <w:pPr>
        <w:numPr>
          <w:ilvl w:val="0"/>
          <w:numId w:val="1001"/>
        </w:numPr>
        <w:pStyle w:val="Compact"/>
      </w:pPr>
      <w:r>
        <w:rPr>
          <w:bCs/>
          <w:b/>
        </w:rPr>
        <w:t xml:space="preserve">Client Retention:</w:t>
      </w:r>
      <w:r>
        <w:t xml:space="preserve"> </w:t>
      </w:r>
      <w:r>
        <w:t xml:space="preserve">92% renewal rate (vs. industry average of 76%), directly attributed to mathematician-driven custom solutions</w:t>
      </w:r>
    </w:p>
    <w:p>
      <w:pPr>
        <w:numPr>
          <w:ilvl w:val="0"/>
          <w:numId w:val="1001"/>
        </w:numPr>
        <w:pStyle w:val="Compact"/>
      </w:pPr>
      <w:r>
        <w:rPr>
          <w:bCs/>
          <w:b/>
        </w:rPr>
        <w:t xml:space="preserve">Sales Cycle Reduction:</w:t>
      </w:r>
      <w:r>
        <w:t xml:space="preserve"> </w:t>
      </w:r>
      <w:r>
        <w:t xml:space="preserve">From 120 days to 74 days through predictive analytics in Naples negotiations</w:t>
      </w:r>
    </w:p>
    <w:bookmarkEnd w:id="21"/>
    <w:bookmarkEnd w:id="22"/>
    <w:bookmarkStart w:id="23" w:name="Xd726107b6f043127f4f44c13f827538e397319d"/>
    <w:p>
      <w:pPr>
        <w:pStyle w:val="Heading2"/>
      </w:pPr>
      <w:r>
        <w:t xml:space="preserve">III. The Mathematician's Role: From Theory to Tangible Sales Impact</w:t>
      </w:r>
    </w:p>
    <w:p>
      <w:pPr>
        <w:pStyle w:val="FirstParagraph"/>
      </w:pPr>
      <w:r>
        <w:t xml:space="preserve">In Naples, our mathematicians transcend traditional roles by functioning as strategic sales architects. They deploy stochastic optimization models to forecast tourist patterns at iconic sites like Pompeii and the Royal Palace of Portici, enabling clients to dynamically price services during peak demand. For example:</w:t>
      </w:r>
    </w:p>
    <w:p>
      <w:pPr>
        <w:pStyle w:val="BlockText"/>
      </w:pPr>
      <w:r>
        <w:t xml:space="preserve">"Our Naples-based mathematician identified a 17% revenue gap for a historic hotel chain using Markov chain analysis of guest behavior. By implementing mathematically optimized package pricing (considering Campanian festival schedules), the client achieved €235K additional quarterly revenue within 90 days." –</w:t>
      </w:r>
      <w:r>
        <w:t xml:space="preserve"> </w:t>
      </w:r>
      <w:r>
        <w:rPr>
          <w:iCs/>
          <w:i/>
        </w:rPr>
        <w:t xml:space="preserve">Client Testimonial, Hotel Victoria Group</w:t>
      </w:r>
    </w:p>
    <w:p>
      <w:pPr>
        <w:pStyle w:val="FirstParagraph"/>
      </w:pPr>
      <w:r>
        <w:t xml:space="preserve">The mathematician's contribution to our Naples sales process manifests in three critical areas:</w:t>
      </w:r>
    </w:p>
    <w:p>
      <w:pPr>
        <w:numPr>
          <w:ilvl w:val="0"/>
          <w:numId w:val="1002"/>
        </w:numPr>
        <w:pStyle w:val="Compact"/>
      </w:pPr>
      <w:r>
        <w:rPr>
          <w:bCs/>
          <w:b/>
        </w:rPr>
        <w:t xml:space="preserve">Predictive Lead Scoring:</w:t>
      </w:r>
      <w:r>
        <w:t xml:space="preserve"> </w:t>
      </w:r>
      <w:r>
        <w:t xml:space="preserve">Algorithms analyzing Napoli’s tourism data clusters identify high-intent prospects 3.2x faster than manual methods</w:t>
      </w:r>
    </w:p>
    <w:p>
      <w:pPr>
        <w:numPr>
          <w:ilvl w:val="0"/>
          <w:numId w:val="1002"/>
        </w:numPr>
        <w:pStyle w:val="Compact"/>
      </w:pPr>
      <w:r>
        <w:rPr>
          <w:bCs/>
          <w:b/>
        </w:rPr>
        <w:t xml:space="preserve">Customized Value Propositions:</w:t>
      </w:r>
      <w:r>
        <w:t xml:space="preserve"> </w:t>
      </w:r>
      <w:r>
        <w:t xml:space="preserve">Mathematical modeling translates client pain points (e.g., "revenue loss during off-season") into quantifiable ROI scenarios</w:t>
      </w:r>
    </w:p>
    <w:p>
      <w:pPr>
        <w:numPr>
          <w:ilvl w:val="0"/>
          <w:numId w:val="1002"/>
        </w:numPr>
        <w:pStyle w:val="Compact"/>
      </w:pPr>
      <w:r>
        <w:rPr>
          <w:bCs/>
          <w:b/>
        </w:rPr>
        <w:t xml:space="preserve">Dynamics-Driven Pricing:</w:t>
      </w:r>
      <w:r>
        <w:t xml:space="preserve"> </w:t>
      </w:r>
      <w:r>
        <w:t xml:space="preserve">Real-time calculus-based adjustments for Naples' volatile tourism market outperform static pricing models by 39%</w:t>
      </w:r>
    </w:p>
    <w:bookmarkEnd w:id="23"/>
    <w:bookmarkStart w:id="24" w:name="X7687da03bf713e521f523d97d6f21df580a04da"/>
    <w:p>
      <w:pPr>
        <w:pStyle w:val="Heading2"/>
      </w:pPr>
      <w:r>
        <w:t xml:space="preserve">IV. Naples-Specific Success Story: The "Vesuvius Tourism Optimization" Project</w:t>
      </w:r>
    </w:p>
    <w:p>
      <w:pPr>
        <w:pStyle w:val="FirstParagraph"/>
      </w:pPr>
      <w:r>
        <w:t xml:space="preserve">A flagship case study involves our collaboration with the Consorzio Turistico Vesuviano (CTV), a Naples tourism consortium managing 34 sites across Mount Vesuvius. Traditional sales approaches yielded inconsistent results due to unquantifiable seasonal fluctuations. Our mathematician team developed a multi-variable model incorporating:</w:t>
      </w:r>
    </w:p>
    <w:p>
      <w:pPr>
        <w:numPr>
          <w:ilvl w:val="0"/>
          <w:numId w:val="1003"/>
        </w:numPr>
        <w:pStyle w:val="Compact"/>
      </w:pPr>
      <w:r>
        <w:t xml:space="preserve">Historical weather patterns from Naples' meteorological observatory</w:t>
      </w:r>
    </w:p>
    <w:p>
      <w:pPr>
        <w:numPr>
          <w:ilvl w:val="0"/>
          <w:numId w:val="1003"/>
        </w:numPr>
        <w:pStyle w:val="Compact"/>
      </w:pPr>
      <w:r>
        <w:t xml:space="preserve">Booking data from Spaccanapoli street merchants and Amalfi Coast operators</w:t>
      </w:r>
    </w:p>
    <w:p>
      <w:pPr>
        <w:numPr>
          <w:ilvl w:val="0"/>
          <w:numId w:val="1003"/>
        </w:numPr>
        <w:pStyle w:val="Compact"/>
      </w:pPr>
      <w:r>
        <w:t xml:space="preserve">Cultural event calendars (e.g., Festa di San Gennaro)</w:t>
      </w:r>
    </w:p>
    <w:p>
      <w:pPr>
        <w:pStyle w:val="FirstParagraph"/>
      </w:pPr>
      <w:r>
        <w:t xml:space="preserve">The solution deployed a dynamic pricing algorithm that increased CTV's seasonal revenue by 26% while reducing customer acquisition costs by 31%. Most significantly, the mathematician-led sales presentation – featuring interactive Monte Carlo simulations of different tourist scenarios – secured a €870K renewal contract with Naples' tourism authority. This project exemplifies how mathematical rigor transforms abstract sales conversations into demonstrable Naples-specific value.</w:t>
      </w:r>
    </w:p>
    <w:bookmarkEnd w:id="24"/>
    <w:bookmarkStart w:id="25" w:name="X7feb6b8296ccb238619f46cfad18acb04b54d65"/>
    <w:p>
      <w:pPr>
        <w:pStyle w:val="Heading2"/>
      </w:pPr>
      <w:r>
        <w:t xml:space="preserve">V. Competitive Differentiation in Italy's Southern Market</w:t>
      </w:r>
    </w:p>
    <w:p>
      <w:pPr>
        <w:pStyle w:val="FirstParagraph"/>
      </w:pPr>
      <w:r>
        <w:t xml:space="preserve">While national competitors rely on generic analytics packages, our Naples operations stand apart through hyper-localized mathematical application. Competitors like Milan-based DataPro use standardized models that fail to account for Naples' unique business culture – where relationships (rapport) and seasonal rhythms dictate sales cycles more than data alone. Our mathematicians integrate these cultural nuances into their frameworks by:</w:t>
      </w:r>
    </w:p>
    <w:p>
      <w:pPr>
        <w:numPr>
          <w:ilvl w:val="0"/>
          <w:numId w:val="1004"/>
        </w:numPr>
        <w:pStyle w:val="Compact"/>
      </w:pPr>
      <w:r>
        <w:t xml:space="preserve">Attending local trade fairs (e.g., Napoli Business Week) to observe regional negotiation patterns</w:t>
      </w:r>
    </w:p>
    <w:p>
      <w:pPr>
        <w:numPr>
          <w:ilvl w:val="0"/>
          <w:numId w:val="1004"/>
        </w:numPr>
        <w:pStyle w:val="Compact"/>
      </w:pPr>
      <w:r>
        <w:t xml:space="preserve">Partnering with the University of Naples Federico II for ethnographic data collection</w:t>
      </w:r>
    </w:p>
    <w:p>
      <w:pPr>
        <w:numPr>
          <w:ilvl w:val="0"/>
          <w:numId w:val="1004"/>
        </w:numPr>
        <w:pStyle w:val="Compact"/>
      </w:pPr>
      <w:r>
        <w:t xml:space="preserve">Adapting models to reflect "Napoli-time" – where 40% of sales discussions occur between 12:30-15:00 during lunch breaks</w:t>
      </w:r>
    </w:p>
    <w:bookmarkEnd w:id="25"/>
    <w:bookmarkStart w:id="26" w:name="X934e3cdf57f8b29192bb7e2ac5a52fad13b823b"/>
    <w:p>
      <w:pPr>
        <w:pStyle w:val="Heading2"/>
      </w:pPr>
      <w:r>
        <w:t xml:space="preserve">VI. Future Growth Trajectory for Mathematician-Led Sales in Naples, Italy</w:t>
      </w:r>
    </w:p>
    <w:p>
      <w:pPr>
        <w:pStyle w:val="FirstParagraph"/>
      </w:pPr>
      <w:r>
        <w:t xml:space="preserve">The Naples market presents unprecedented opportunity for mathematician-driven sales expansion. With Southern Italy's startup ecosystem growing at 18% annually (per ISTAT data), our focus will target:</w:t>
      </w:r>
    </w:p>
    <w:p>
      <w:pPr>
        <w:numPr>
          <w:ilvl w:val="0"/>
          <w:numId w:val="1005"/>
        </w:numPr>
        <w:pStyle w:val="Compact"/>
      </w:pPr>
      <w:r>
        <w:rPr>
          <w:bCs/>
          <w:b/>
        </w:rPr>
        <w:t xml:space="preserve">Food &amp; Beverage Innovation:</w:t>
      </w:r>
      <w:r>
        <w:t xml:space="preserve"> </w:t>
      </w:r>
      <w:r>
        <w:t xml:space="preserve">Math models optimizing supply chains for Naples' artisanal food producers</w:t>
      </w:r>
    </w:p>
    <w:p>
      <w:pPr>
        <w:numPr>
          <w:ilvl w:val="0"/>
          <w:numId w:val="1005"/>
        </w:numPr>
        <w:pStyle w:val="Compact"/>
      </w:pPr>
      <w:r>
        <w:rPr>
          <w:bCs/>
          <w:b/>
        </w:rPr>
        <w:t xml:space="preserve">Tourism Tech Integration:</w:t>
      </w:r>
      <w:r>
        <w:t xml:space="preserve"> </w:t>
      </w:r>
      <w:r>
        <w:t xml:space="preserve">Collaborating with startups like Naples-based "Vesuvius Pass" on predictive visitor flow systems</w:t>
      </w:r>
    </w:p>
    <w:p>
      <w:pPr>
        <w:numPr>
          <w:ilvl w:val="0"/>
          <w:numId w:val="1005"/>
        </w:numPr>
        <w:pStyle w:val="Compact"/>
      </w:pPr>
      <w:r>
        <w:rPr>
          <w:bCs/>
          <w:b/>
        </w:rPr>
        <w:t xml:space="preserve">Sustainable Commerce:</w:t>
      </w:r>
      <w:r>
        <w:t xml:space="preserve"> </w:t>
      </w:r>
      <w:r>
        <w:t xml:space="preserve">Mathematical carbon footprint analysis for local eco-tourism operators</w:t>
      </w:r>
    </w:p>
    <w:p>
      <w:pPr>
        <w:pStyle w:val="FirstParagraph"/>
      </w:pPr>
      <w:r>
        <w:t xml:space="preserve">Our Naples office projects €2.3M in 2024 revenue (40% growth), requiring expansion of the local mathematician team from 5 to 9 specialists. This directly aligns with our strategy to embed mathematical expertise at every sales touchpoint in Italy's most culturally rich markets.</w:t>
      </w:r>
    </w:p>
    <w:bookmarkEnd w:id="26"/>
    <w:bookmarkStart w:id="27" w:name="X3212b6b7ca2c255863962c0c554f6334d768f74"/>
    <w:p>
      <w:pPr>
        <w:pStyle w:val="Heading2"/>
      </w:pPr>
      <w:r>
        <w:t xml:space="preserve">VII. Conclusion: The Mathematical Imperative for Naples' Commercial Success</w:t>
      </w:r>
    </w:p>
    <w:p>
      <w:pPr>
        <w:pStyle w:val="FirstParagraph"/>
      </w:pPr>
      <w:r>
        <w:t xml:space="preserve">This report conclusively demonstrates that in Naples, Italy, the mathematician is not merely a service provider – they are the central engine of sales excellence. By transforming mathematical theory into localized commercial strategy, we've created an unassailable competitive advantage in a market where 78% of clients cite "data-driven recommendations" as their primary purchase factor (Naples Commerce Survey 2023). As Naples continues to evolve as a cultural and economic hub in Southern Italy, our mathematician-led sales approach will remain the cornerstone of sustainable growth. The data is clear: where mathematics meets commerce in Naples, extraordinary sales results follow.</w:t>
      </w:r>
    </w:p>
    <w:p>
      <w:pPr>
        <w:pStyle w:val="BodyText"/>
      </w:pPr>
      <w:r>
        <w:rPr>
          <w:bCs/>
          <w:b/>
        </w:rPr>
        <w:t xml:space="preserve">Prepared by:</w:t>
      </w:r>
      <w:r>
        <w:t xml:space="preserve"> </w:t>
      </w:r>
      <w:r>
        <w:t xml:space="preserve">Strategic Analytics Division |</w:t>
      </w:r>
      <w:r>
        <w:t xml:space="preserve"> </w:t>
      </w:r>
      <w:r>
        <w:rPr>
          <w:bCs/>
          <w:b/>
        </w:rPr>
        <w:t xml:space="preserve">Sales Leadership:</w:t>
      </w:r>
      <w:r>
        <w:t xml:space="preserve"> </w:t>
      </w:r>
      <w:r>
        <w:t xml:space="preserve">Marco Rossi (Naples Office Head) |</w:t>
      </w:r>
      <w:r>
        <w:t xml:space="preserve"> </w:t>
      </w:r>
      <w:r>
        <w:rPr>
          <w:bCs/>
          <w:b/>
        </w:rPr>
        <w:t xml:space="preserve">Contact:</w:t>
      </w:r>
      <w:r>
        <w:t xml:space="preserve"> </w:t>
      </w:r>
      <w:r>
        <w:t xml:space="preserve">m.rossi@mathematician-solutions.it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Mathematician-Driven Growth in Italy Naples</dc:title>
  <dc:creator/>
  <dc:language>en</dc:language>
  <cp:keywords/>
  <dcterms:created xsi:type="dcterms:W3CDTF">2026-07-23T01:18:41Z</dcterms:created>
  <dcterms:modified xsi:type="dcterms:W3CDTF">2026-07-23T01:18:41Z</dcterms:modified>
</cp:coreProperties>
</file>

<file path=docProps/custom.xml><?xml version="1.0" encoding="utf-8"?>
<Properties xmlns="http://schemas.openxmlformats.org/officeDocument/2006/custom-properties" xmlns:vt="http://schemas.openxmlformats.org/officeDocument/2006/docPropsVTypes"/>
</file>