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Nepal</w:t>
      </w:r>
      <w:r>
        <w:t xml:space="preserve"> </w:t>
      </w:r>
      <w:r>
        <w:t xml:space="preserve">Kathmandu</w:t>
      </w:r>
    </w:p>
    <w:bookmarkStart w:id="28" w:name="X3416d601679e1d8c2e9c937d5826c999841b68b"/>
    <w:p>
      <w:pPr>
        <w:pStyle w:val="Heading1"/>
      </w:pPr>
      <w:r>
        <w:t xml:space="preserve">Sales Report: Mathematics Education Services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Analytics Department, Kathmandu Mathematics Solutions</w:t>
      </w:r>
    </w:p>
    <w:bookmarkStart w:id="20" w:name="i.-executive-summary"/>
    <w:p>
      <w:pPr>
        <w:pStyle w:val="Heading2"/>
      </w:pPr>
      <w:r>
        <w:t xml:space="preserve">I. Executive Summary</w:t>
      </w:r>
    </w:p>
    <w:p>
      <w:pPr>
        <w:pStyle w:val="FirstParagraph"/>
      </w:pPr>
      <w:r>
        <w:t xml:space="preserve">This Sales Report details the performance of mathematics education services across Nepal Kathmandu during Q3 2023 (July-September). The report demonstrates how strategic integration of a senior</w:t>
      </w:r>
      <w:r>
        <w:t xml:space="preserve"> </w:t>
      </w:r>
      <w:r>
        <w:rPr>
          <w:iCs/>
          <w:i/>
        </w:rPr>
        <w:t xml:space="preserve">Mathematician</w:t>
      </w:r>
      <w:r>
        <w:t xml:space="preserve"> </w:t>
      </w:r>
      <w:r>
        <w:t xml:space="preserve">as our lead curriculum architect directly drove a 37% year-over-year sales increase. In Nepal Kathmandu's competitive educational landscape, our data shows that customers specifically prioritize solutions developed by certified mathematicians, with 82% of enterprise contracts citing "mathematician-led content" as the decisive factor. This report confirms that in Nepal Kathmandu, leveraging authentic mathematical expertise is not merely beneficial—it's essential for market leadership.</w:t>
      </w:r>
    </w:p>
    <w:bookmarkEnd w:id="20"/>
    <w:bookmarkStart w:id="21" w:name="ii.-sales-performance-highlights-q3-2023"/>
    <w:p>
      <w:pPr>
        <w:pStyle w:val="Heading2"/>
      </w:pPr>
      <w:r>
        <w:t xml:space="preserve">II. Sales Performance Highlights (Q3 2023)</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(NPR)</w:t>
      </w:r>
    </w:p>
    <w:p>
      <w:pPr>
        <w:pStyle w:val="BodyText"/>
      </w:pPr>
      <w:r>
        <w:t xml:space="preserve">14,850,000</w:t>
      </w:r>
    </w:p>
    <w:p>
      <w:pPr>
        <w:pStyle w:val="BodyText"/>
      </w:pPr>
      <w:r>
        <w:t xml:space="preserve">10,845,625</w:t>
      </w:r>
    </w:p>
    <w:p>
      <w:pPr>
        <w:pStyle w:val="BodyText"/>
      </w:pPr>
      <w:r>
        <w:t xml:space="preserve">+37.0%</w:t>
      </w:r>
    </w:p>
    <w:p>
      <w:pPr>
        <w:pStyle w:val="BodyText"/>
      </w:pPr>
      <w:r>
        <w:t xml:space="preserve">New Enterprise Clients (Schools/Colleges)</w:t>
      </w:r>
    </w:p>
    <w:p>
      <w:pPr>
        <w:pStyle w:val="BodyText"/>
      </w:pPr>
      <w:r>
        <w:t xml:space="preserve">28</w:t>
      </w:r>
    </w:p>
    <w:p>
      <w:pPr>
        <w:pStyle w:val="BodyText"/>
      </w:pPr>
      <w:r>
        <w:t xml:space="preserve">19</w:t>
      </w:r>
    </w:p>
    <w:p>
      <w:pPr>
        <w:pStyle w:val="BodyText"/>
      </w:pPr>
      <w:r>
        <w:t xml:space="preserve">+47.4%</w:t>
      </w:r>
    </w:p>
    <w:p>
      <w:pPr>
        <w:pStyle w:val="BodyText"/>
      </w:pPr>
      <w:r>
        <w:t xml:space="preserve">Subscription Renewal Rate</w:t>
      </w:r>
    </w:p>
    <w:p>
      <w:pPr>
        <w:pStyle w:val="BodyText"/>
      </w:pPr>
      <w:r>
        <w:t xml:space="preserve">89%</w:t>
      </w:r>
    </w:p>
    <w:p>
      <w:pPr>
        <w:pStyle w:val="BodyText"/>
      </w:pPr>
      <w:r>
        <w:t xml:space="preserve">76%</w:t>
      </w:r>
    </w:p>
    <w:p>
      <w:pPr>
        <w:pStyle w:val="BodyText"/>
      </w:pPr>
      <w:r>
        <w:t xml:space="preserve">Average Deal Size (NPR)</w:t>
      </w:r>
    </w:p>
    <w:p>
      <w:pPr>
        <w:pStyle w:val="BodyText"/>
      </w:pPr>
      <w:r>
        <w:t xml:space="preserve">523,210</w:t>
      </w:r>
    </w:p>
    <w:p>
      <w:pPr>
        <w:pStyle w:val="BodyText"/>
      </w:pPr>
      <w:r>
        <w:t xml:space="preserve">487,500</w:t>
      </w:r>
    </w:p>
    <w:p>
      <w:pPr>
        <w:pStyle w:val="BodyText"/>
      </w:pPr>
      <w:r>
        <w:t xml:space="preserve">The 37% revenue growth in Nepal Kathmandu outpaces the national education technology average by 21 percentage points. Critically, this surge correlates directly with our decision to deploy Dr. Anjana Sharma, a PhD Mathematician from Tribhuvan University, as Chief Academic Officer in March 2023. Her involvement transformed our product suite—introducing Nepal-specific problem sets aligned with the School Leaving Certificate (SLC) curriculum and culturally relevant teaching methodologies.</w:t>
      </w:r>
    </w:p>
    <w:bookmarkEnd w:id="21"/>
    <w:bookmarkStart w:id="22" w:name="X6d21eb1bb66bcb10cd0e5ab62d9f9870381ab70"/>
    <w:p>
      <w:pPr>
        <w:pStyle w:val="Heading2"/>
      </w:pPr>
      <w:r>
        <w:t xml:space="preserve">III. The Mathematician Factor: Driving Customer Acquisition in Kathmandu</w:t>
      </w:r>
    </w:p>
    <w:p>
      <w:pPr>
        <w:pStyle w:val="FirstParagraph"/>
      </w:pPr>
      <w:r>
        <w:t xml:space="preserve">Our Sales Report identifies a pivotal market differentiator: Nepali educators demand solutions created by qualified mathematicians. In Nepal Kathmandu, 91% of purchasing committees explicitly require "mathematician-certified content" before approving contracts. This is particularly pronounced in premium institutions like:</w:t>
      </w:r>
    </w:p>
    <w:p>
      <w:pPr>
        <w:numPr>
          <w:ilvl w:val="0"/>
          <w:numId w:val="1001"/>
        </w:numPr>
        <w:pStyle w:val="Compact"/>
      </w:pPr>
      <w:r>
        <w:t xml:space="preserve">Nepal Engineering College (Kathmandu)</w:t>
      </w:r>
    </w:p>
    <w:p>
      <w:pPr>
        <w:numPr>
          <w:ilvl w:val="0"/>
          <w:numId w:val="1001"/>
        </w:numPr>
        <w:pStyle w:val="Compact"/>
      </w:pPr>
      <w:r>
        <w:t xml:space="preserve">St. Xavier's School (Lazimpat)</w:t>
      </w:r>
    </w:p>
    <w:p>
      <w:pPr>
        <w:numPr>
          <w:ilvl w:val="0"/>
          <w:numId w:val="1001"/>
        </w:numPr>
        <w:pStyle w:val="Compact"/>
      </w:pPr>
      <w:r>
        <w:t xml:space="preserve">Birendra Multiple Campus</w:t>
      </w:r>
    </w:p>
    <w:p>
      <w:pPr>
        <w:pStyle w:val="FirstParagraph"/>
      </w:pPr>
      <w:r>
        <w:t xml:space="preserve">Dr. Sharma’s background—12 years as a mathematics professor at Kathmandu University and author of Nepal’s most adopted math textbook series—cemented trust. When she personally demonstrated how our adaptive learning platform solved the "algebra comprehension gap" identified in recent national curriculum assessments (as cited by the Ministry of Education), enterprise contracts increased by 63% month-over-month. This validates a key insight: In Nepal Kathmandu, a</w:t>
      </w:r>
      <w:r>
        <w:t xml:space="preserve"> </w:t>
      </w:r>
      <w:r>
        <w:rPr>
          <w:iCs/>
          <w:i/>
        </w:rPr>
        <w:t xml:space="preserve">Mathematician</w:t>
      </w:r>
      <w:r>
        <w:t xml:space="preserve"> </w:t>
      </w:r>
      <w:r>
        <w:t xml:space="preserve">isn’t just an employee—they’re our most powerful sales asset.</w:t>
      </w:r>
    </w:p>
    <w:bookmarkEnd w:id="22"/>
    <w:bookmarkStart w:id="23" w:name="iv.-nepal-kathmandu-market-analysis"/>
    <w:p>
      <w:pPr>
        <w:pStyle w:val="Heading2"/>
      </w:pPr>
      <w:r>
        <w:t xml:space="preserve">IV. Nepal Kathmandu Market Analysis</w:t>
      </w:r>
    </w:p>
    <w:p>
      <w:pPr>
        <w:pStyle w:val="FirstParagraph"/>
      </w:pPr>
      <w:r>
        <w:t xml:space="preserve">The educational technology market in Kathmandu is experiencing explosive growth, yet remains underserved in mathematical content. Our research reveals three critical regional dynamics:</w:t>
      </w:r>
    </w:p>
    <w:p>
      <w:pPr>
        <w:numPr>
          <w:ilvl w:val="0"/>
          <w:numId w:val="1002"/>
        </w:numPr>
        <w:pStyle w:val="Compact"/>
      </w:pPr>
      <w:r>
        <w:rPr>
          <w:bCs/>
          <w:b/>
        </w:rPr>
        <w:t xml:space="preserve">Curriculum Alignment Imperative:</w:t>
      </w:r>
      <w:r>
        <w:t xml:space="preserve"> </w:t>
      </w:r>
      <w:r>
        <w:t xml:space="preserve">74% of Kathmandu schools reject foreign platforms for lacking Nepal-specific examples (e.g., problems using local topography, currency, or cultural contexts). Dr. Sharma’s team redesigned 100% of content with Nepali real-world scenarios—resulting in a 52% higher student engagement rate.</w:t>
      </w:r>
    </w:p>
    <w:p>
      <w:pPr>
        <w:numPr>
          <w:ilvl w:val="0"/>
          <w:numId w:val="1002"/>
        </w:numPr>
        <w:pStyle w:val="Compact"/>
      </w:pPr>
      <w:r>
        <w:rPr>
          <w:bCs/>
          <w:b/>
        </w:rPr>
        <w:t xml:space="preserve">Trust Through Local Expertise:</w:t>
      </w:r>
      <w:r>
        <w:t xml:space="preserve"> </w:t>
      </w:r>
      <w:r>
        <w:t xml:space="preserve">Parents and teachers associate "mathematician" with credibility. In our Kathmandu focus groups, 89% stated: "We need a Nepali mathematician developing this, not an overseas consultant."</w:t>
      </w:r>
    </w:p>
    <w:p>
      <w:pPr>
        <w:numPr>
          <w:ilvl w:val="0"/>
          <w:numId w:val="1002"/>
        </w:numPr>
        <w:pStyle w:val="Compact"/>
      </w:pPr>
      <w:r>
        <w:rPr>
          <w:bCs/>
          <w:b/>
        </w:rPr>
        <w:t xml:space="preserve">Government Partnership Potential:</w:t>
      </w:r>
      <w:r>
        <w:t xml:space="preserve"> </w:t>
      </w:r>
      <w:r>
        <w:t xml:space="preserve">The Nepal Education Ministry’s new digital learning initiative explicitly seeks providers with local mathematical expertise. Our Mathematician-led curriculum positions us as the #1 vendor for Phase 2 implementation.</w:t>
      </w:r>
    </w:p>
    <w:bookmarkEnd w:id="23"/>
    <w:bookmarkStart w:id="24" w:name="v.-strategic-initiatives-fueling-growth"/>
    <w:p>
      <w:pPr>
        <w:pStyle w:val="Heading2"/>
      </w:pPr>
      <w:r>
        <w:t xml:space="preserve">V. Strategic Initiatives Fueling Growth</w:t>
      </w:r>
    </w:p>
    <w:p>
      <w:pPr>
        <w:pStyle w:val="FirstParagraph"/>
      </w:pPr>
      <w:r>
        <w:t xml:space="preserve">The Sales Report underscores three initiatives directly led by our mathematician, Dr. Sharma:</w:t>
      </w:r>
    </w:p>
    <w:p>
      <w:pPr>
        <w:numPr>
          <w:ilvl w:val="0"/>
          <w:numId w:val="1003"/>
        </w:numPr>
        <w:pStyle w:val="Compact"/>
      </w:pPr>
      <w:r>
        <w:rPr>
          <w:bCs/>
          <w:b/>
        </w:rPr>
        <w:t xml:space="preserve">Nepal-Specific Math Pathways:</w:t>
      </w:r>
      <w:r>
        <w:t xml:space="preserve"> </w:t>
      </w:r>
      <w:r>
        <w:t xml:space="preserve">Developed 15+ adaptive learning modules for SLC/Grade 10 students using Kathmandu-based examples (e.g., "Calculate earthquake-resistant angles in Kathmandu Valley construction"). This drove a 42% increase in district-level government contracts.</w:t>
      </w:r>
    </w:p>
    <w:p>
      <w:pPr>
        <w:numPr>
          <w:ilvl w:val="0"/>
          <w:numId w:val="1003"/>
        </w:numPr>
        <w:pStyle w:val="Compact"/>
      </w:pPr>
      <w:r>
        <w:rPr>
          <w:bCs/>
          <w:b/>
        </w:rPr>
        <w:t xml:space="preserve">Teacher Training Certification:</w:t>
      </w:r>
      <w:r>
        <w:t xml:space="preserve"> </w:t>
      </w:r>
      <w:r>
        <w:t xml:space="preserve">Partnered with Nepal Mathematics Association to certify educators on our platform. Certified teachers generate 3x more student sign-ups. In Kathmandu, this initiative enrolled 187 teachers in Q3 alone.</w:t>
      </w:r>
    </w:p>
    <w:p>
      <w:pPr>
        <w:numPr>
          <w:ilvl w:val="0"/>
          <w:numId w:val="1003"/>
        </w:numPr>
        <w:pStyle w:val="Compact"/>
      </w:pPr>
      <w:r>
        <w:rPr>
          <w:bCs/>
          <w:b/>
        </w:rPr>
        <w:t xml:space="preserve">University Partnerships:</w:t>
      </w:r>
      <w:r>
        <w:t xml:space="preserve"> </w:t>
      </w:r>
      <w:r>
        <w:t xml:space="preserve">Collaborated with Tribhuvan University’s Department of Mathematics to co-develop a certification program for high school math educators—secured as our largest enterprise deal (NPR 2.4M) in Kathmandu history.</w:t>
      </w:r>
    </w:p>
    <w:bookmarkEnd w:id="24"/>
    <w:bookmarkStart w:id="25" w:name="X88a11edb6b32c18c321bd8b70de6cae44d96d84"/>
    <w:p>
      <w:pPr>
        <w:pStyle w:val="Heading2"/>
      </w:pPr>
      <w:r>
        <w:t xml:space="preserve">VI. Challenges and Opportunities in Nepal Kathmandu</w:t>
      </w:r>
    </w:p>
    <w:p>
      <w:pPr>
        <w:pStyle w:val="FirstParagraph"/>
      </w:pPr>
      <w:r>
        <w:t xml:space="preserve">Despite growth, we face regional challenges:</w:t>
      </w:r>
    </w:p>
    <w:p>
      <w:pPr>
        <w:numPr>
          <w:ilvl w:val="0"/>
          <w:numId w:val="1004"/>
        </w:numPr>
        <w:pStyle w:val="Compact"/>
      </w:pPr>
      <w:r>
        <w:rPr>
          <w:bCs/>
          <w:b/>
        </w:rPr>
        <w:t xml:space="preserve">Digital Divide:</w:t>
      </w:r>
      <w:r>
        <w:t xml:space="preserve"> </w:t>
      </w:r>
      <w:r>
        <w:t xml:space="preserve">34% of rural schools near Kathmandu lack reliable internet, limiting platform access. Our Mathematician team is developing offline math modules usable via basic mobile phones—a solution already piloted in Kavre district.</w:t>
      </w:r>
    </w:p>
    <w:p>
      <w:pPr>
        <w:numPr>
          <w:ilvl w:val="0"/>
          <w:numId w:val="1004"/>
        </w:numPr>
        <w:pStyle w:val="Compact"/>
      </w:pPr>
      <w:r>
        <w:rPr>
          <w:bCs/>
          <w:b/>
        </w:rPr>
        <w:t xml:space="preserve">Cultural Adaptation:</w:t>
      </w:r>
      <w:r>
        <w:t xml:space="preserve"> </w:t>
      </w:r>
      <w:r>
        <w:t xml:space="preserve">Initial English-heavy content alienated non-English-speaking teachers. Dr. Sharma spearheaded Nepali-language curriculum translation, increasing adoption by 28% in remote Kathmandu suburbs.</w:t>
      </w:r>
    </w:p>
    <w:p>
      <w:pPr>
        <w:pStyle w:val="FirstParagraph"/>
      </w:pPr>
      <w:r>
        <w:t xml:space="preserve">The opportunity is immense: Nepal’s Ministry of Education targets 100% digital learning integration by 2026, creating a $34M market for math solutions. Our Mathematician-led approach positions us to capture 28% market share in Kathmandu alone.</w:t>
      </w:r>
    </w:p>
    <w:bookmarkEnd w:id="25"/>
    <w:bookmarkStart w:id="27" w:name="vii.-conclusion-and-forward-strategy"/>
    <w:p>
      <w:pPr>
        <w:pStyle w:val="Heading2"/>
      </w:pPr>
      <w:r>
        <w:t xml:space="preserve">VII. Conclusion and Forward Strategy</w:t>
      </w:r>
    </w:p>
    <w:p>
      <w:pPr>
        <w:pStyle w:val="FirstParagraph"/>
      </w:pPr>
      <w:r>
        <w:t xml:space="preserve">This Sales Report unequivocally demonstrates that in Nepal Kathmandu, the role of a</w:t>
      </w:r>
      <w:r>
        <w:t xml:space="preserve"> </w:t>
      </w:r>
      <w:r>
        <w:rPr>
          <w:iCs/>
          <w:i/>
        </w:rPr>
        <w:t xml:space="preserve">Mathematician</w:t>
      </w:r>
      <w:r>
        <w:t xml:space="preserve"> </w:t>
      </w:r>
      <w:r>
        <w:t xml:space="preserve">is the cornerstone of commercial success. Dr. Sharma’s expertise transformed our product from "another edtech tool" to "the only math solution trusted by Nepal’s educators." As we enter 2024, we propose:</w:t>
      </w:r>
    </w:p>
    <w:p>
      <w:pPr>
        <w:numPr>
          <w:ilvl w:val="0"/>
          <w:numId w:val="1005"/>
        </w:numPr>
        <w:pStyle w:val="Compact"/>
      </w:pPr>
      <w:r>
        <w:rPr>
          <w:bCs/>
          <w:b/>
        </w:rPr>
        <w:t xml:space="preserve">Scale Mathematician Capacity:</w:t>
      </w:r>
      <w:r>
        <w:t xml:space="preserve"> </w:t>
      </w:r>
      <w:r>
        <w:t xml:space="preserve">Hire 3 additional Nepali-qualified mathematicians to support Kathmandu expansion.</w:t>
      </w:r>
    </w:p>
    <w:p>
      <w:pPr>
        <w:numPr>
          <w:ilvl w:val="0"/>
          <w:numId w:val="1005"/>
        </w:numPr>
        <w:pStyle w:val="Compact"/>
      </w:pPr>
      <w:r>
        <w:rPr>
          <w:bCs/>
          <w:b/>
        </w:rPr>
        <w:t xml:space="preserve">National Curriculum Integration:</w:t>
      </w:r>
      <w:r>
        <w:t xml:space="preserve"> </w:t>
      </w:r>
      <w:r>
        <w:t xml:space="preserve">Partner with Nepal Education Ministry to embed our platform into Grade 9-10 syllabi nationwide.</w:t>
      </w:r>
    </w:p>
    <w:p>
      <w:pPr>
        <w:numPr>
          <w:ilvl w:val="0"/>
          <w:numId w:val="1005"/>
        </w:numPr>
        <w:pStyle w:val="Compact"/>
      </w:pPr>
      <w:r>
        <w:rPr>
          <w:bCs/>
          <w:b/>
        </w:rPr>
        <w:t xml:space="preserve">Kathmandu Innovation Hub:</w:t>
      </w:r>
      <w:r>
        <w:t xml:space="preserve"> </w:t>
      </w:r>
      <w:r>
        <w:t xml:space="preserve">Establish a physical center in Thamel for hands-on teacher training, leveraging local mathematician expertise.</w:t>
      </w:r>
    </w:p>
    <w:p>
      <w:pPr>
        <w:pStyle w:val="FirstParagraph"/>
      </w:pPr>
      <w:r>
        <w:t xml:space="preserve">The data is clear: In the competitive education market of Nepal Kathmandu, investing in authentic mathematical expertise isn’t just wise—it’s the only path to sustainable revenue growth. We project 45% YoY sales increase for 2024 as our Mathematician-driven strategy becomes the industry standard.</w:t>
      </w:r>
    </w:p>
    <w:bookmarkStart w:id="26" w:name="X53cc7731d59c22cb44cca5f33ea3ffaddefafb2"/>
    <w:p>
      <w:pPr>
        <w:pStyle w:val="Heading3"/>
      </w:pPr>
      <w:r>
        <w:t xml:space="preserve">Appendix: Key Metrics by District (Nepal Kathmandu)</w:t>
      </w:r>
    </w:p>
    <w:p>
      <w:pPr>
        <w:pStyle w:val="FirstParagraph"/>
      </w:pPr>
      <w:r>
        <w:t xml:space="preserve">District</w:t>
      </w:r>
    </w:p>
    <w:p>
      <w:pPr>
        <w:pStyle w:val="BodyText"/>
      </w:pPr>
      <w:r>
        <w:t xml:space="preserve">Sales Growth (Q3)</w:t>
      </w:r>
    </w:p>
    <w:p>
      <w:pPr>
        <w:pStyle w:val="BodyText"/>
      </w:pPr>
      <w:r>
        <w:t xml:space="preserve">Mathematician-Led Programs</w:t>
      </w:r>
    </w:p>
    <w:p>
      <w:pPr>
        <w:pStyle w:val="BodyText"/>
      </w:pPr>
      <w:r>
        <w:t xml:space="preserve">Kathmandu Valley</w:t>
      </w:r>
    </w:p>
    <w:p>
      <w:pPr>
        <w:pStyle w:val="BodyText"/>
      </w:pPr>
      <w:r>
        <w:t xml:space="preserve">41%</w:t>
      </w:r>
    </w:p>
    <w:p>
      <w:pPr>
        <w:pStyle w:val="BodyText"/>
      </w:pPr>
      <w:r>
        <w:t xml:space="preserve">92% of schools using our platform</w:t>
      </w:r>
    </w:p>
    <w:p>
      <w:pPr>
        <w:pStyle w:val="BodyText"/>
      </w:pPr>
      <w:r>
        <w:t xml:space="preserve">Balaju/Makwanpur</w:t>
      </w:r>
    </w:p>
    <w:p>
      <w:pPr>
        <w:pStyle w:val="BodyText"/>
      </w:pPr>
      <w:r>
        <w:t xml:space="preserve">33%</w:t>
      </w:r>
    </w:p>
    <w:p>
      <w:pPr>
        <w:pStyle w:val="BodyText"/>
      </w:pPr>
      <w:r>
        <w:t xml:space="preserve">76% adoption rate (with offline modules)</w:t>
      </w:r>
    </w:p>
    <w:p>
      <w:pPr>
        <w:pStyle w:val="BodyText"/>
      </w:pPr>
      <w:r>
        <w:t xml:space="preserve">Lalitpur/Chitwan</w:t>
      </w:r>
    </w:p>
    <w:p>
      <w:pPr>
        <w:pStyle w:val="BodyText"/>
      </w:pPr>
      <w:r>
        <w:t xml:space="preserve">29%</w:t>
      </w:r>
    </w:p>
    <w:p>
      <w:pPr>
        <w:pStyle w:val="BodyText"/>
      </w:pPr>
      <w:r>
        <w:t xml:space="preserve">68% of new contracts secured via mathematician demos</w:t>
      </w:r>
    </w:p>
    <w:p>
      <w:pPr>
        <w:pStyle w:val="BodyText"/>
      </w:pPr>
      <w:r>
        <w:rPr>
          <w:iCs/>
          <w:i/>
        </w:rPr>
        <w:t xml:space="preserve">This Sales Report is submitted in compliance with Nepal’s Education Technology Standards (NETS-2023) and reflects market realities unique to Kathmandu. All data sourced from our internal CRM, Ministry of Education reports, and independent market surveys conducted in Nepal.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Nepal Kathmandu</dc:title>
  <dc:creator/>
  <dc:language>en</dc:language>
  <cp:keywords/>
  <dcterms:created xsi:type="dcterms:W3CDTF">2026-07-23T00:09:35Z</dcterms:created>
  <dcterms:modified xsi:type="dcterms:W3CDTF">2026-07-23T00:09:35Z</dcterms:modified>
</cp:coreProperties>
</file>

<file path=docProps/custom.xml><?xml version="1.0" encoding="utf-8"?>
<Properties xmlns="http://schemas.openxmlformats.org/officeDocument/2006/custom-properties" xmlns:vt="http://schemas.openxmlformats.org/officeDocument/2006/docPropsVTypes"/>
</file>