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Mathematician</w:t>
      </w:r>
      <w:r>
        <w:t xml:space="preserve"> </w:t>
      </w:r>
      <w:r>
        <w:t xml:space="preserve">Sales</w:t>
      </w:r>
      <w:r>
        <w:t xml:space="preserve"> </w:t>
      </w:r>
      <w:r>
        <w:t xml:space="preserve">Performance</w:t>
      </w:r>
      <w:r>
        <w:t xml:space="preserve"> </w:t>
      </w:r>
      <w:r>
        <w:t xml:space="preserve">Report</w:t>
      </w:r>
    </w:p>
    <w:bookmarkStart w:id="34" w:name="X2483b860a3657ca09a9a2b2d05b8fa6663f2653"/>
    <w:p>
      <w:pPr>
        <w:pStyle w:val="Heading1"/>
      </w:pPr>
      <w:r>
        <w:t xml:space="preserve">Q3 2024 Sales Performance Report for Mathematician Services in United States Chicago</w:t>
      </w:r>
    </w:p>
    <w:p>
      <w:pPr>
        <w:pStyle w:val="FirstParagraph"/>
      </w:pPr>
      <w:r>
        <w:rPr>
          <w:bCs/>
          <w:b/>
        </w:rPr>
        <w:t xml:space="preserve">Prepared For:</w:t>
      </w:r>
      <w:r>
        <w:t xml:space="preserve"> </w:t>
      </w:r>
      <w:r>
        <w:t xml:space="preserve">Chicago Executive Leadership &amp; Strategic Development Committee</w:t>
      </w:r>
      <w:r>
        <w:br/>
      </w:r>
      <w:r>
        <w:rPr>
          <w:bCs/>
          <w:b/>
        </w:rPr>
        <w:t xml:space="preserve">Date:</w:t>
      </w:r>
      <w:r>
        <w:t xml:space="preserve"> </w:t>
      </w:r>
      <w:r>
        <w:t xml:space="preserve">October 26, 2024</w:t>
      </w:r>
      <w:r>
        <w:br/>
      </w:r>
      <w:r>
        <w:rPr>
          <w:bCs/>
          <w:b/>
        </w:rPr>
        <w:t xml:space="preserve">Report Period:</w:t>
      </w:r>
      <w:r>
        <w:t xml:space="preserve"> </w:t>
      </w:r>
      <w:r>
        <w:t xml:space="preserve">July 1 - September 30, 2024</w:t>
      </w:r>
    </w:p>
    <w:bookmarkStart w:id="21" w:name="i.-executive-summary"/>
    <w:p>
      <w:pPr>
        <w:pStyle w:val="Heading2"/>
      </w:pPr>
      <w:r>
        <w:t xml:space="preserve">I. Executive Summary</w:t>
      </w:r>
    </w:p>
    <w:p>
      <w:pPr>
        <w:pStyle w:val="FirstParagraph"/>
      </w:pPr>
      <w:r>
        <w:t xml:space="preserve">This comprehensive Sales Report details the performance of Mathematician services within the United States Chicago market during Q3 2024. As a specialized consultancy leveraging advanced mathematical expertise, our firm has achieved remarkable growth in Chicago's competitive business landscape. The quarter concluded with a 37% year-over-year increase in sales revenue, driven by strategic expansion into Chicago's finance, healthcare, and logistics sectors. Crucially, this growth underscores the indispensable value of</w:t>
      </w:r>
      <w:r>
        <w:t xml:space="preserve"> </w:t>
      </w:r>
      <w:r>
        <w:rPr>
          <w:iCs/>
          <w:i/>
        </w:rPr>
        <w:t xml:space="preserve">Mathematician</w:t>
      </w:r>
      <w:r>
        <w:t xml:space="preserve">-led solutions for complex problem-solving across key Chicago industries. This report validates our mission to position mathematics as a core competitive advantage in the United States' most dynamic urban economy.</w:t>
      </w:r>
    </w:p>
    <w:bookmarkStart w:id="20" w:name="key-q3-2024-chicago-sales-metrics"/>
    <w:p>
      <w:pPr>
        <w:pStyle w:val="Heading3"/>
      </w:pPr>
      <w:r>
        <w:t xml:space="preserve">Key Q3 2024 Chicago Sales Metrics</w:t>
      </w:r>
    </w:p>
    <w:p>
      <w:pPr>
        <w:numPr>
          <w:ilvl w:val="0"/>
          <w:numId w:val="1001"/>
        </w:numPr>
        <w:pStyle w:val="Compact"/>
      </w:pPr>
      <w:r>
        <w:rPr>
          <w:bCs/>
          <w:b/>
        </w:rPr>
        <w:t xml:space="preserve">Revenue Growth:</w:t>
      </w:r>
      <w:r>
        <w:t xml:space="preserve"> </w:t>
      </w:r>
      <w:r>
        <w:t xml:space="preserve">$1,845,000 (vs. $1,347,000 in Q2 2024; +37% YoY)</w:t>
      </w:r>
    </w:p>
    <w:p>
      <w:pPr>
        <w:numPr>
          <w:ilvl w:val="0"/>
          <w:numId w:val="1001"/>
        </w:numPr>
        <w:pStyle w:val="Compact"/>
      </w:pPr>
      <w:r>
        <w:rPr>
          <w:bCs/>
          <w:b/>
        </w:rPr>
        <w:t xml:space="preserve">New Chicago Clients Secured:</w:t>
      </w:r>
      <w:r>
        <w:t xml:space="preserve"> </w:t>
      </w:r>
      <w:r>
        <w:t xml:space="preserve">28 (up from 19 in Q2)</w:t>
      </w:r>
    </w:p>
    <w:p>
      <w:pPr>
        <w:numPr>
          <w:ilvl w:val="0"/>
          <w:numId w:val="1001"/>
        </w:numPr>
        <w:pStyle w:val="Compact"/>
      </w:pPr>
      <w:r>
        <w:rPr>
          <w:bCs/>
          <w:b/>
        </w:rPr>
        <w:t xml:space="preserve">Cross-Sell Success Rate:</w:t>
      </w:r>
      <w:r>
        <w:t xml:space="preserve"> </w:t>
      </w:r>
      <w:r>
        <w:t xml:space="preserve">63% (from existing client base)</w:t>
      </w:r>
    </w:p>
    <w:p>
      <w:pPr>
        <w:numPr>
          <w:ilvl w:val="0"/>
          <w:numId w:val="1001"/>
        </w:numPr>
        <w:pStyle w:val="Compact"/>
      </w:pPr>
      <w:r>
        <w:rPr>
          <w:bCs/>
          <w:b/>
        </w:rPr>
        <w:t xml:space="preserve">Mathematician Utilization Rate:</w:t>
      </w:r>
      <w:r>
        <w:t xml:space="preserve"> </w:t>
      </w:r>
      <w:r>
        <w:t xml:space="preserve">94% (highest in company history)</w:t>
      </w:r>
    </w:p>
    <w:bookmarkEnd w:id="20"/>
    <w:bookmarkEnd w:id="21"/>
    <w:bookmarkStart w:id="25" w:name="X74ad2894c306ab38116347a1e2fc42fd01f1ba6"/>
    <w:p>
      <w:pPr>
        <w:pStyle w:val="Heading2"/>
      </w:pPr>
      <w:r>
        <w:t xml:space="preserve">II. Market Analysis: Chicago's Demand for Mathematical Expertise</w:t>
      </w:r>
    </w:p>
    <w:p>
      <w:pPr>
        <w:pStyle w:val="FirstParagraph"/>
      </w:pPr>
      <w:r>
        <w:t xml:space="preserve">The United States Chicago market has emerged as a pivotal hub for quantitative innovation, with 78% of Fortune 500 companies in the region actively seeking advanced mathematical solutions. Our Q3 analysis reveals three dominant trends fueling Mathematician sales:</w:t>
      </w:r>
    </w:p>
    <w:bookmarkStart w:id="22" w:name="Xe6fb93fe63f810b25fc68f77025499550bb2010"/>
    <w:p>
      <w:pPr>
        <w:pStyle w:val="Heading3"/>
      </w:pPr>
      <w:r>
        <w:t xml:space="preserve">A. Chicago's Economic Shift Toward Data-Driven Decision Making</w:t>
      </w:r>
    </w:p>
    <w:p>
      <w:pPr>
        <w:pStyle w:val="FirstParagraph"/>
      </w:pPr>
      <w:r>
        <w:t xml:space="preserve">Chicago's economic ecosystem—from global financial institutions on the Loop to manufacturing giants in the South Side—is prioritizing mathematical modeling for predictive analytics. The city's 2024 "Data Innovation Initiative" has accelerated demand, with 15 major Chicago employers launching new data science roles this quarter alone. Our Mathematician services directly support this shift through custom algorithm development and statistical forecasting tailored to Chicago's unique urban challenges.</w:t>
      </w:r>
    </w:p>
    <w:bookmarkEnd w:id="22"/>
    <w:bookmarkStart w:id="23" w:name="X0fc946dde8daa19ba702b9571a7ac03e2c8b272"/>
    <w:p>
      <w:pPr>
        <w:pStyle w:val="Heading3"/>
      </w:pPr>
      <w:r>
        <w:t xml:space="preserve">B. Competitive Landscape in United States Chicago</w:t>
      </w:r>
    </w:p>
    <w:p>
      <w:pPr>
        <w:pStyle w:val="FirstParagraph"/>
      </w:pPr>
      <w:r>
        <w:t xml:space="preserve">While regional competitors offer generic analytics, our differentiator is the strategic deployment of licensed Mathematicians—each holding advanced degrees from top-tier institutions like University of Chicago and Northwestern. This specialization has allowed us to secure premium pricing (average 22% above market rate) while commanding a 4.8/5 client satisfaction score in Chicago, outperforming competitors by 17 points.</w:t>
      </w:r>
    </w:p>
    <w:bookmarkEnd w:id="23"/>
    <w:bookmarkStart w:id="24" w:name="c.-sector-specific-demand-drivers"/>
    <w:p>
      <w:pPr>
        <w:pStyle w:val="Heading3"/>
      </w:pPr>
      <w:r>
        <w:t xml:space="preserve">C. Sector-Specific Demand Drivers</w:t>
      </w:r>
    </w:p>
    <w:p>
      <w:pPr>
        <w:numPr>
          <w:ilvl w:val="0"/>
          <w:numId w:val="1002"/>
        </w:numPr>
        <w:pStyle w:val="Compact"/>
      </w:pPr>
      <w:r>
        <w:rPr>
          <w:bCs/>
          <w:b/>
        </w:rPr>
        <w:t xml:space="preserve">Finance:</w:t>
      </w:r>
      <w:r>
        <w:t xml:space="preserve"> </w:t>
      </w:r>
      <w:r>
        <w:t xml:space="preserve">JPMorgan Chase and State Street expanded contracts for risk modeling Mathematician services (+42% growth)</w:t>
      </w:r>
    </w:p>
    <w:p>
      <w:pPr>
        <w:numPr>
          <w:ilvl w:val="0"/>
          <w:numId w:val="1002"/>
        </w:numPr>
        <w:pStyle w:val="Compact"/>
      </w:pPr>
      <w:r>
        <w:rPr>
          <w:bCs/>
          <w:b/>
        </w:rPr>
        <w:t xml:space="preserve">Healthcare:</w:t>
      </w:r>
      <w:r>
        <w:t xml:space="preserve"> </w:t>
      </w:r>
      <w:r>
        <w:t xml:space="preserve">Rush University Medical Center hired our Mathematicians for pandemic modeling optimization (+31% growth)</w:t>
      </w:r>
    </w:p>
    <w:p>
      <w:pPr>
        <w:numPr>
          <w:ilvl w:val="0"/>
          <w:numId w:val="1002"/>
        </w:numPr>
        <w:pStyle w:val="Compact"/>
      </w:pPr>
      <w:r>
        <w:rPr>
          <w:bCs/>
          <w:b/>
        </w:rPr>
        <w:t xml:space="preserve">Logistics:</w:t>
      </w:r>
      <w:r>
        <w:t xml:space="preserve"> </w:t>
      </w:r>
      <w:r>
        <w:t xml:space="preserve">United Airlines' Chicago hub implemented our supply chain algorithms, driving 37% operational efficiency gains</w:t>
      </w:r>
    </w:p>
    <w:bookmarkEnd w:id="24"/>
    <w:bookmarkEnd w:id="25"/>
    <w:bookmarkStart w:id="30" w:name="X488c6960f33edcfd4551000269f70446e3bcb95"/>
    <w:p>
      <w:pPr>
        <w:pStyle w:val="Heading2"/>
      </w:pPr>
      <w:r>
        <w:t xml:space="preserve">III. Sales Performance Breakdown: The Mathematician Advantage</w:t>
      </w:r>
    </w:p>
    <w:p>
      <w:pPr>
        <w:pStyle w:val="FirstParagraph"/>
      </w:pPr>
      <w:r>
        <w:t xml:space="preserve">The core of our success lies in positioning the Mathematician as a strategic business partner—not just a service provider. This approach yielded exceptional results in Chicago:</w:t>
      </w:r>
    </w:p>
    <w:bookmarkStart w:id="26" w:name="a.-high-value-client-acquisition"/>
    <w:p>
      <w:pPr>
        <w:pStyle w:val="Heading3"/>
      </w:pPr>
      <w:r>
        <w:t xml:space="preserve">A. High-Value Client Acquisition</w:t>
      </w:r>
    </w:p>
    <w:p>
      <w:pPr>
        <w:pStyle w:val="FirstParagraph"/>
      </w:pPr>
      <w:r>
        <w:t xml:space="preserve">Our targeted outreach to Chicago's C-suite executives resulted in 85% of new contracts exceeding $150,000—up from 62% last quarter. The pivotal factor was our "Mathematician Consultative Sales Framework," where senior Mathematicians co-develop solutions with clients during discovery phases. This reduced sales cycles by 33%, a critical advantage in Chicago's fast-paced market.</w:t>
      </w:r>
    </w:p>
    <w:bookmarkEnd w:id="26"/>
    <w:bookmarkStart w:id="27" w:name="b.-client-retention-expansion"/>
    <w:p>
      <w:pPr>
        <w:pStyle w:val="Heading3"/>
      </w:pPr>
      <w:r>
        <w:t xml:space="preserve">B. Client Retention &amp; Expansion</w:t>
      </w:r>
    </w:p>
    <w:p>
      <w:pPr>
        <w:pStyle w:val="FirstParagraph"/>
      </w:pPr>
      <w:r>
        <w:t xml:space="preserve">Chicago client retention reached 92% (vs. industry average of 76%), largely due to Mathematician-led quarterly value reviews. For example, a major Chicago-based insurance firm increased its contract by 200% after our Mathematician identified hidden underwriting optimization opportunities during a routine review. As one client executive noted: "The Mathematician didn't just deliver data—they transformed our business strategy."</w:t>
      </w:r>
    </w:p>
    <w:bookmarkEnd w:id="27"/>
    <w:bookmarkStart w:id="28" w:name="c.-geographic-expansion-within-chicago"/>
    <w:p>
      <w:pPr>
        <w:pStyle w:val="Heading3"/>
      </w:pPr>
      <w:r>
        <w:t xml:space="preserve">C. Geographic Expansion within Chicago</w:t>
      </w:r>
    </w:p>
    <w:p>
      <w:pPr>
        <w:pStyle w:val="FirstParagraph"/>
      </w:pPr>
      <w:r>
        <w:t xml:space="preserve">We expanded from downtown Chicago into emerging neighborhoods like Bridgeview and Albany Park, securing 12 new clients in these areas. This strategic move tapped into underserved small/medium businesses (SMBs) seeking affordable Mathematician services for operations optimization—a segment previously overlooked by competitors.</w:t>
      </w:r>
    </w:p>
    <w:bookmarkEnd w:id="28"/>
    <w:bookmarkStart w:id="29" w:name="X5e19425df2e2dba69176838c618d17716151f64"/>
    <w:p>
      <w:pPr>
        <w:pStyle w:val="Heading3"/>
      </w:pPr>
      <w:r>
        <w:t xml:space="preserve">Chicago Client Success Story: "OptiRoute Logistics"</w:t>
      </w:r>
    </w:p>
    <w:p>
      <w:pPr>
        <w:pStyle w:val="FirstParagraph"/>
      </w:pPr>
      <w:r>
        <w:t xml:space="preserve">A mid-sized Chicago logistics firm faced 28% delivery delays due to inefficient routing. Our Mathematician team deployed a custom algorithm that reduced average delivery time by 41% within 60 days. The solution saved the company $1.2M annually and became our most referenced case study in Chicago sales pitches, generating seven new leads in Q3 alone.</w:t>
      </w:r>
    </w:p>
    <w:bookmarkEnd w:id="29"/>
    <w:bookmarkEnd w:id="30"/>
    <w:bookmarkStart w:id="31" w:name="Xda13b0b8baa8bd5bdaa67d75ad9d461e1746333"/>
    <w:p>
      <w:pPr>
        <w:pStyle w:val="Heading2"/>
      </w:pPr>
      <w:r>
        <w:t xml:space="preserve">IV. Challenges &amp; Strategic Imperatives for United States Chicago</w:t>
      </w:r>
    </w:p>
    <w:p>
      <w:pPr>
        <w:pStyle w:val="FirstParagraph"/>
      </w:pPr>
      <w:r>
        <w:t xml:space="preserve">Despite strong performance, three challenges require immediate attention to sustain growth:</w:t>
      </w:r>
    </w:p>
    <w:p>
      <w:pPr>
        <w:numPr>
          <w:ilvl w:val="0"/>
          <w:numId w:val="1003"/>
        </w:numPr>
        <w:pStyle w:val="Compact"/>
      </w:pPr>
      <w:r>
        <w:rPr>
          <w:bCs/>
          <w:b/>
        </w:rPr>
        <w:t xml:space="preserve">Talent Acquisition Competition:</w:t>
      </w:r>
      <w:r>
        <w:t xml:space="preserve"> </w:t>
      </w:r>
      <w:r>
        <w:t xml:space="preserve">67% of Chicago firms now compete for the same pool of Mathematicians. We must deepen university partnerships (University of Illinois at Chicago, DePaul) to secure top talent.</w:t>
      </w:r>
    </w:p>
    <w:p>
      <w:pPr>
        <w:numPr>
          <w:ilvl w:val="0"/>
          <w:numId w:val="1003"/>
        </w:numPr>
        <w:pStyle w:val="Compact"/>
      </w:pPr>
      <w:r>
        <w:rPr>
          <w:bCs/>
          <w:b/>
        </w:rPr>
        <w:t xml:space="preserve">Client Education Gap:</w:t>
      </w:r>
      <w:r>
        <w:t xml:space="preserve"> </w:t>
      </w:r>
      <w:r>
        <w:t xml:space="preserve">34% of new leads initially underestimate Mathematician value. We'll launch a "Math in Action" workshop series for Chicago businesses in Q4.</w:t>
      </w:r>
    </w:p>
    <w:p>
      <w:pPr>
        <w:numPr>
          <w:ilvl w:val="0"/>
          <w:numId w:val="1003"/>
        </w:numPr>
        <w:pStyle w:val="Compact"/>
      </w:pPr>
      <w:r>
        <w:rPr>
          <w:bCs/>
          <w:b/>
        </w:rPr>
        <w:t xml:space="preserve">Regulatory Landscape:</w:t>
      </w:r>
      <w:r>
        <w:t xml:space="preserve"> </w:t>
      </w:r>
      <w:r>
        <w:t xml:space="preserve">Chicago's new data privacy regulations require Mathematician services to incorporate compliance frameworks—a feature now included in all new contracts.</w:t>
      </w:r>
    </w:p>
    <w:bookmarkEnd w:id="31"/>
    <w:bookmarkStart w:id="32" w:name="X6e3ca1da20f711830dcd4fbe4823cd5341ad80f"/>
    <w:p>
      <w:pPr>
        <w:pStyle w:val="Heading2"/>
      </w:pPr>
      <w:r>
        <w:t xml:space="preserve">V. Strategic Roadmap: Scaling Mathematician Services Across United States Chicago</w:t>
      </w:r>
    </w:p>
    <w:p>
      <w:pPr>
        <w:pStyle w:val="FirstParagraph"/>
      </w:pPr>
      <w:r>
        <w:t xml:space="preserve">Our Q4 plan focuses on three pillars to dominate the Chicago market:</w:t>
      </w:r>
    </w:p>
    <w:p>
      <w:pPr>
        <w:numPr>
          <w:ilvl w:val="0"/>
          <w:numId w:val="1004"/>
        </w:numPr>
        <w:pStyle w:val="Compact"/>
      </w:pPr>
      <w:r>
        <w:rPr>
          <w:bCs/>
          <w:b/>
        </w:rPr>
        <w:t xml:space="preserve">Chicago Talent Pipeline Initiative:</w:t>
      </w:r>
      <w:r>
        <w:t xml:space="preserve"> </w:t>
      </w:r>
      <w:r>
        <w:t xml:space="preserve">Partner with 5 local universities to create a dedicated Mathematician internship program by January 2025, targeting Chicago's diverse talent pool.</w:t>
      </w:r>
    </w:p>
    <w:p>
      <w:pPr>
        <w:numPr>
          <w:ilvl w:val="0"/>
          <w:numId w:val="1004"/>
        </w:numPr>
        <w:pStyle w:val="Compact"/>
      </w:pPr>
      <w:r>
        <w:rPr>
          <w:bCs/>
          <w:b/>
        </w:rPr>
        <w:t xml:space="preserve">Sector-Specialized Math Teams:</w:t>
      </w:r>
      <w:r>
        <w:t xml:space="preserve"> </w:t>
      </w:r>
      <w:r>
        <w:t xml:space="preserve">Launch dedicated "Healthcare Mathematicians" and "Urban Logistics Mathematicians" teams in Q4 to address sector-specific needs identified during Q3.</w:t>
      </w:r>
    </w:p>
    <w:p>
      <w:pPr>
        <w:numPr>
          <w:ilvl w:val="0"/>
          <w:numId w:val="1004"/>
        </w:numPr>
        <w:pStyle w:val="Compact"/>
      </w:pPr>
      <w:r>
        <w:rPr>
          <w:bCs/>
          <w:b/>
        </w:rPr>
        <w:t xml:space="preserve">Chicago Community Engagement:</w:t>
      </w:r>
      <w:r>
        <w:t xml:space="preserve"> </w:t>
      </w:r>
      <w:r>
        <w:t xml:space="preserve">Host the inaugural "Chicago Math Innovation Summit" at McCormick Place in November 2024, positioning us as the city's mathematical thought leader.</w:t>
      </w:r>
    </w:p>
    <w:bookmarkEnd w:id="32"/>
    <w:bookmarkStart w:id="33" w:name="vi.-conclusion"/>
    <w:p>
      <w:pPr>
        <w:pStyle w:val="Heading2"/>
      </w:pPr>
      <w:r>
        <w:t xml:space="preserve">VI. Conclusion</w:t>
      </w:r>
    </w:p>
    <w:p>
      <w:pPr>
        <w:pStyle w:val="FirstParagraph"/>
      </w:pPr>
      <w:r>
        <w:t xml:space="preserve">The Q3 2024 Sales Report unequivocally demonstrates that Mathematician expertise is no longer a niche service but a strategic imperative for Chicago businesses operating in the United States' most competitive urban economy. Our 37% revenue growth—driven by premium Mathematician solutions tailored to Chicago's unique market dynamics—validates our investment in this specialized talent. As the city accelerates its data-driven transformation, we are uniquely positioned to deliver not just mathematical analysis, but tangible business outcomes that drive Chicago's economic engine forward.</w:t>
      </w:r>
    </w:p>
    <w:p>
      <w:pPr>
        <w:pStyle w:val="BodyText"/>
      </w:pPr>
      <w:r>
        <w:t xml:space="preserve">Looking ahead, we project Q4 revenue growth of 25-30%, with Chicago accounting for 68% of our national sales. By embedding Mathematician excellence at the heart of every client engagement, we're not merely selling services—we're becoming the indispensable mathematical backbone of United States Chicago's business ecosystem.</w:t>
      </w:r>
    </w:p>
    <w:p>
      <w:pPr>
        <w:pStyle w:val="BodyText"/>
      </w:pPr>
      <w:r>
        <w:t xml:space="preserve">Confidential: Prepared for Internal Use Only | Chicago Analytics Solutions, Inc. • 312-555-0198 • www.chicago-math-solutions.com</w:t>
      </w:r>
    </w:p>
    <w:p>
      <w:pPr>
        <w:pStyle w:val="BodyText"/>
      </w:pPr>
      <w:r>
        <w:t xml:space="preserve">This Sales Report complies with United States Chicago Business Development Standards and includes verified client metrics from Q3 2024 operations.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Mathematician Sales Performance Report</dc:title>
  <dc:creator/>
  <dc:language>en</dc:language>
  <cp:keywords/>
  <dcterms:created xsi:type="dcterms:W3CDTF">2026-07-23T13:24:03Z</dcterms:created>
  <dcterms:modified xsi:type="dcterms:W3CDTF">2026-07-23T13:24:03Z</dcterms:modified>
</cp:coreProperties>
</file>

<file path=docProps/custom.xml><?xml version="1.0" encoding="utf-8"?>
<Properties xmlns="http://schemas.openxmlformats.org/officeDocument/2006/custom-properties" xmlns:vt="http://schemas.openxmlformats.org/officeDocument/2006/docPropsVTypes"/>
</file>