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w:t>
      </w:r>
      <w:r>
        <w:t xml:space="preserve"> </w:t>
      </w:r>
      <w:r>
        <w:t xml:space="preserve">Zimbabwe</w:t>
      </w:r>
      <w:r>
        <w:t xml:space="preserve"> </w:t>
      </w:r>
      <w:r>
        <w:t xml:space="preserve">Harare</w:t>
      </w:r>
    </w:p>
    <w:bookmarkStart w:id="29" w:name="X957415189ea266a97a533c2e364c8eb14aba570"/>
    <w:p>
      <w:pPr>
        <w:pStyle w:val="Heading1"/>
      </w:pPr>
      <w:r>
        <w:t xml:space="preserve">Official Sales Report: Mathematician Product Line Performance in Zimbabwe Harare</w:t>
      </w:r>
    </w:p>
    <w:bookmarkStart w:id="20" w:name="report-period-q3-2023-july---september"/>
    <w:p>
      <w:pPr>
        <w:pStyle w:val="Heading2"/>
      </w:pPr>
      <w:r>
        <w:t xml:space="preserve">Report Period: Q3 2023 (July - September)</w:t>
      </w:r>
    </w:p>
    <w:p>
      <w:pPr>
        <w:pStyle w:val="FirstParagraph"/>
      </w:pPr>
      <w:r>
        <w:rPr>
          <w:bCs/>
          <w:b/>
        </w:rPr>
        <w:t xml:space="preserve">Date:</w:t>
      </w:r>
      <w:r>
        <w:t xml:space="preserve"> </w:t>
      </w:r>
      <w:r>
        <w:t xml:space="preserve">October 15, 2023</w:t>
      </w:r>
    </w:p>
    <w:p>
      <w:pPr>
        <w:pStyle w:val="BodyText"/>
      </w:pPr>
      <w:r>
        <w:rPr>
          <w:bCs/>
          <w:b/>
        </w:rPr>
        <w:t xml:space="preserve">Prepared For:</w:t>
      </w:r>
      <w:r>
        <w:t xml:space="preserve"> </w:t>
      </w:r>
      <w:r>
        <w:t xml:space="preserve">Executive Management, Global Operations Division</w:t>
      </w:r>
    </w:p>
    <w:bookmarkEnd w:id="20"/>
    <w:bookmarkStart w:id="21" w:name="executive-summary"/>
    <w:p>
      <w:pPr>
        <w:pStyle w:val="Heading2"/>
      </w:pPr>
      <w:r>
        <w:t xml:space="preserve">1. Executive Summary</w:t>
      </w:r>
    </w:p>
    <w:p>
      <w:pPr>
        <w:pStyle w:val="FirstParagraph"/>
      </w:pPr>
      <w:r>
        <w:t xml:space="preserve">This comprehensive Sales Report details the performance of our flagship educational technology product, "Mathematician," across the Harare metropolitan region in Zimbabwe. The report demonstrates exceptional market penetration and client satisfaction metrics for this innovative mathematics education platform. In Q3 2023, we achieved a 42% year-over-year revenue growth in Zimbabwe Harare alone, solidifying our position as the leading educational technology provider in Southern Africa's most dynamic urban center. This success underscores the critical alignment between our "Mathematician" solution and Zimbabwe's urgent need for STEM education transformation.</w:t>
      </w:r>
    </w:p>
    <w:bookmarkEnd w:id="21"/>
    <w:bookmarkStart w:id="22" w:name="sales-performance-highlights"/>
    <w:p>
      <w:pPr>
        <w:pStyle w:val="Heading2"/>
      </w:pPr>
      <w:r>
        <w:t xml:space="preserve">2. Sales Performance Highlights</w:t>
      </w:r>
    </w:p>
    <w:p>
      <w:pPr>
        <w:pStyle w:val="FirstParagraph"/>
      </w:pPr>
      <w:r>
        <w:t xml:space="preserve">Our "Mathematician" product line—designed to revolutionize mathematics instruction through AI-powered adaptive learning—experienced remarkable adoption in Harare schools and institutions. Key metrics include:</w:t>
      </w:r>
    </w:p>
    <w:p>
      <w:pPr>
        <w:numPr>
          <w:ilvl w:val="0"/>
          <w:numId w:val="1001"/>
        </w:numPr>
        <w:pStyle w:val="Compact"/>
      </w:pPr>
      <w:r>
        <w:rPr>
          <w:bCs/>
          <w:b/>
        </w:rPr>
        <w:t xml:space="preserve">Revenue Generated:</w:t>
      </w:r>
      <w:r>
        <w:t xml:space="preserve"> </w:t>
      </w:r>
      <w:r>
        <w:t xml:space="preserve">USD $287,500 (representing 63% of all Zimbabwean sales)</w:t>
      </w:r>
    </w:p>
    <w:p>
      <w:pPr>
        <w:numPr>
          <w:ilvl w:val="0"/>
          <w:numId w:val="1001"/>
        </w:numPr>
        <w:pStyle w:val="Compact"/>
      </w:pPr>
      <w:r>
        <w:rPr>
          <w:bCs/>
          <w:b/>
        </w:rPr>
        <w:t xml:space="preserve">New Institutional Contracts:</w:t>
      </w:r>
      <w:r>
        <w:t xml:space="preserve"> </w:t>
      </w:r>
      <w:r>
        <w:t xml:space="preserve">47 (including 12 public secondary schools in Harare suburbs like Chitungwiza and Epworth)</w:t>
      </w:r>
    </w:p>
    <w:p>
      <w:pPr>
        <w:numPr>
          <w:ilvl w:val="0"/>
          <w:numId w:val="1001"/>
        </w:numPr>
        <w:pStyle w:val="Compact"/>
      </w:pPr>
      <w:r>
        <w:rPr>
          <w:bCs/>
          <w:b/>
        </w:rPr>
        <w:t xml:space="preserve">Student Users Reached:</w:t>
      </w:r>
      <w:r>
        <w:t xml:space="preserve"> </w:t>
      </w:r>
      <w:r>
        <w:t xml:space="preserve">Over 18,500 active learners across Harare-based institutions</w:t>
      </w:r>
    </w:p>
    <w:p>
      <w:pPr>
        <w:numPr>
          <w:ilvl w:val="0"/>
          <w:numId w:val="1001"/>
        </w:numPr>
        <w:pStyle w:val="Compact"/>
      </w:pPr>
      <w:r>
        <w:rPr>
          <w:bCs/>
          <w:b/>
        </w:rPr>
        <w:t xml:space="preserve">Cross-Sell Success Rate:</w:t>
      </w:r>
      <w:r>
        <w:t xml:space="preserve"> </w:t>
      </w:r>
      <w:r>
        <w:t xml:space="preserve">34% (clients upgraded from basic to premium "Mathematician" tiers)</w:t>
      </w:r>
    </w:p>
    <w:bookmarkEnd w:id="22"/>
    <w:bookmarkStart w:id="23" w:name="zimbabwe-harare-market-analysis"/>
    <w:p>
      <w:pPr>
        <w:pStyle w:val="Heading2"/>
      </w:pPr>
      <w:r>
        <w:t xml:space="preserve">3. Zimbabwe Harare Market Analysis</w:t>
      </w:r>
    </w:p>
    <w:p>
      <w:pPr>
        <w:pStyle w:val="FirstParagraph"/>
      </w:pPr>
      <w:r>
        <w:t xml:space="preserve">The Harare education market has undergone significant transformation since the ZIMSEC 2021 curriculum reform prioritizing STEM skills. Our "Mathematician" platform directly addresses this national priority through its localized content (Shona and Ndebele language support) and alignment with Zimbabwe's National Mathematics Strategy. In Harare specifically, we observed:</w:t>
      </w:r>
    </w:p>
    <w:p>
      <w:pPr>
        <w:numPr>
          <w:ilvl w:val="0"/>
          <w:numId w:val="1002"/>
        </w:numPr>
        <w:pStyle w:val="Compact"/>
      </w:pPr>
      <w:r>
        <w:rPr>
          <w:bCs/>
          <w:b/>
        </w:rPr>
        <w:t xml:space="preserve">High Demand Drivers:</w:t>
      </w:r>
      <w:r>
        <w:t xml:space="preserve"> </w:t>
      </w:r>
      <w:r>
        <w:t xml:space="preserve">Teacher shortages in mathematics (+28% vacancy rate in public schools), low national mathematics pass rates (42% in 2023), and government initiatives like the STEM Acceleration Fund</w:t>
      </w:r>
    </w:p>
    <w:p>
      <w:pPr>
        <w:numPr>
          <w:ilvl w:val="0"/>
          <w:numId w:val="1002"/>
        </w:numPr>
        <w:pStyle w:val="Compact"/>
      </w:pPr>
      <w:r>
        <w:rPr>
          <w:bCs/>
          <w:b/>
        </w:rPr>
        <w:t xml:space="preserve">Competitive Positioning:</w:t>
      </w:r>
      <w:r>
        <w:t xml:space="preserve"> </w:t>
      </w:r>
      <w:r>
        <w:t xml:space="preserve">"Mathematician" outperformed regional competitors by 3.7x in retention metrics due to its offline functionality critical for Harare's unreliable internet infrastructure</w:t>
      </w:r>
    </w:p>
    <w:p>
      <w:pPr>
        <w:numPr>
          <w:ilvl w:val="0"/>
          <w:numId w:val="1002"/>
        </w:numPr>
        <w:pStyle w:val="Compact"/>
      </w:pPr>
      <w:r>
        <w:rPr>
          <w:bCs/>
          <w:b/>
        </w:rPr>
        <w:t xml:space="preserve">School Adoption Pattern:</w:t>
      </w:r>
      <w:r>
        <w:t xml:space="preserve"> </w:t>
      </w:r>
      <w:r>
        <w:t xml:space="preserve">Tier-1 institutions (e.g., Milton High, Sacred Heart) implemented district-wide rollouts after pilot programs showed 29% average grade improvement in 6 months</w:t>
      </w:r>
    </w:p>
    <w:bookmarkEnd w:id="23"/>
    <w:bookmarkStart w:id="24" w:name="X12412f9085cfa5282afbaa6c64c0e25b057adef"/>
    <w:p>
      <w:pPr>
        <w:pStyle w:val="Heading2"/>
      </w:pPr>
      <w:r>
        <w:t xml:space="preserve">4. Client Success Stories from Zimbabwe Harare</w:t>
      </w:r>
    </w:p>
    <w:p>
      <w:pPr>
        <w:pStyle w:val="FirstParagraph"/>
      </w:pPr>
      <w:r>
        <w:rPr>
          <w:bCs/>
          <w:b/>
        </w:rPr>
        <w:t xml:space="preserve">Case Study: Harare City Council Education Department</w:t>
      </w:r>
    </w:p>
    <w:p>
      <w:pPr>
        <w:pStyle w:val="BodyText"/>
      </w:pPr>
      <w:r>
        <w:t xml:space="preserve">Following a successful pilot with 15 schools, the Harare City Council committed to a ZWD 8.2 million (USD $38,000) district-wide implementation of "Mathematician." Principal Charity Mupfumira of Queen Victoria High School reported: "Before 'Mathematician,' our Grade 12 pass rate in mathematics was 31%. After six months, it rose to 54%—exceeding national targets. The platform's real-time analytics let us identify struggling students before exams."</w:t>
      </w:r>
    </w:p>
    <w:p>
      <w:pPr>
        <w:pStyle w:val="BodyText"/>
      </w:pPr>
      <w:r>
        <w:rPr>
          <w:bCs/>
          <w:b/>
        </w:rPr>
        <w:t xml:space="preserve">Case Study: University of Zimbabwe (College of Engineering)</w:t>
      </w:r>
    </w:p>
    <w:p>
      <w:pPr>
        <w:pStyle w:val="BodyText"/>
      </w:pPr>
      <w:r>
        <w:t xml:space="preserve">The university deployed "Mathematician" for first-year engineering remedial courses, reducing dropout rates by 37% in mathematics-intensive modules. Dr. Tinashe Chikwanda, Head of Mathematics Department, stated: "This isn't just software—it's the missing link between Zimbabwe's educational policy and classroom reality."</w:t>
      </w:r>
    </w:p>
    <w:bookmarkEnd w:id="24"/>
    <w:bookmarkStart w:id="25" w:name="challenges-overcome-in-harare-market"/>
    <w:p>
      <w:pPr>
        <w:pStyle w:val="Heading2"/>
      </w:pPr>
      <w:r>
        <w:t xml:space="preserve">5. Challenges Overcome in Harare Market</w:t>
      </w:r>
    </w:p>
    <w:p>
      <w:pPr>
        <w:pStyle w:val="FirstParagraph"/>
      </w:pPr>
      <w:r>
        <w:t xml:space="preserve">Operating in Zimbabwe Harare presented unique challenges that our sales team navigated strategically:</w:t>
      </w:r>
    </w:p>
    <w:p>
      <w:pPr>
        <w:numPr>
          <w:ilvl w:val="0"/>
          <w:numId w:val="1003"/>
        </w:numPr>
        <w:pStyle w:val="Compact"/>
      </w:pPr>
      <w:r>
        <w:rPr>
          <w:bCs/>
          <w:b/>
        </w:rPr>
        <w:t xml:space="preserve">Currency Volatility:</w:t>
      </w:r>
      <w:r>
        <w:t xml:space="preserve"> </w:t>
      </w:r>
      <w:r>
        <w:t xml:space="preserve">Implemented flexible payment plans (ZWD/USD mix) to accommodate forex fluctuations. 89% of contracts were secured with this model.</w:t>
      </w:r>
    </w:p>
    <w:p>
      <w:pPr>
        <w:numPr>
          <w:ilvl w:val="0"/>
          <w:numId w:val="1003"/>
        </w:numPr>
        <w:pStyle w:val="Compact"/>
      </w:pPr>
      <w:r>
        <w:rPr>
          <w:bCs/>
          <w:b/>
        </w:rPr>
        <w:t xml:space="preserve">Digital Literacy Gaps:</w:t>
      </w:r>
      <w:r>
        <w:t xml:space="preserve"> </w:t>
      </w:r>
      <w:r>
        <w:t xml:space="preserve">Launched Harare-specific "Mathematician" trainer workshops for teachers at City Hall, reaching 210 educators in Q3 alone.</w:t>
      </w:r>
    </w:p>
    <w:bookmarkEnd w:id="25"/>
    <w:bookmarkStart w:id="26" w:name="strategic-growth-opportunities"/>
    <w:p>
      <w:pPr>
        <w:pStyle w:val="Heading2"/>
      </w:pPr>
      <w:r>
        <w:t xml:space="preserve">6. Strategic Growth Opportunities</w:t>
      </w:r>
    </w:p>
    <w:p>
      <w:pPr>
        <w:pStyle w:val="FirstParagraph"/>
      </w:pPr>
      <w:r>
        <w:t xml:space="preserve">The success of "Mathematician" in Zimbabwe Harare has revealed clear expansion pathways:</w:t>
      </w:r>
    </w:p>
    <w:p>
      <w:pPr>
        <w:numPr>
          <w:ilvl w:val="0"/>
          <w:numId w:val="1004"/>
        </w:numPr>
        <w:pStyle w:val="Compact"/>
      </w:pPr>
      <w:r>
        <w:rPr>
          <w:bCs/>
          <w:b/>
        </w:rPr>
        <w:t xml:space="preserve">Government Partnerships:</w:t>
      </w:r>
      <w:r>
        <w:t xml:space="preserve"> </w:t>
      </w:r>
      <w:r>
        <w:t xml:space="preserve">Pursuing Ministry of Education contract to deploy "Mathematician" across all 15 urban districts (potential revenue: $500,000 annually)</w:t>
      </w:r>
    </w:p>
    <w:p>
      <w:pPr>
        <w:numPr>
          <w:ilvl w:val="0"/>
          <w:numId w:val="1004"/>
        </w:numPr>
        <w:pStyle w:val="Compact"/>
      </w:pPr>
      <w:r>
        <w:rPr>
          <w:bCs/>
          <w:b/>
        </w:rPr>
        <w:t xml:space="preserve">Corporate Social Responsibility (CSR) Synergy:</w:t>
      </w:r>
      <w:r>
        <w:t xml:space="preserve"> </w:t>
      </w:r>
      <w:r>
        <w:t xml:space="preserve">Partnering with Zimplow and Econet to bundle "Mathematician" with school connectivity projects</w:t>
      </w:r>
    </w:p>
    <w:p>
      <w:pPr>
        <w:numPr>
          <w:ilvl w:val="0"/>
          <w:numId w:val="1004"/>
        </w:numPr>
        <w:pStyle w:val="Compact"/>
      </w:pPr>
      <w:r>
        <w:rPr>
          <w:bCs/>
          <w:b/>
        </w:rPr>
        <w:t xml:space="preserve">Community Expansion:</w:t>
      </w:r>
      <w:r>
        <w:t xml:space="preserve"> </w:t>
      </w:r>
      <w:r>
        <w:t xml:space="preserve">Launching "Mathematician" community centers in Harare's informal settlements through NGO partnerships (Pilot: 3 sites planned for Q1 2024)</w:t>
      </w:r>
    </w:p>
    <w:bookmarkEnd w:id="26"/>
    <w:bookmarkStart w:id="27" w:name="the-future-of-mathematician-in-zimbabwe"/>
    <w:p>
      <w:pPr>
        <w:pStyle w:val="Heading2"/>
      </w:pPr>
      <w:r>
        <w:t xml:space="preserve">7. The Future of Mathematician in Zimbabwe</w:t>
      </w:r>
    </w:p>
    <w:p>
      <w:pPr>
        <w:pStyle w:val="FirstParagraph"/>
      </w:pPr>
      <w:r>
        <w:t xml:space="preserve">Zimbabwe Harare is no longer merely a market—it's the proving ground for our global education strategy. The Ministry of Education's recent "Digital Transformation Framework" explicitly references "Mathematician" as a benchmark solution. Our local sales team has achieved unprecedented client trust through cultural intelligence: All sales representatives now complete mandatory Zimbabwean curriculum training, and we've established Harare-based technical support (not outsourced).</w:t>
      </w:r>
    </w:p>
    <w:p>
      <w:pPr>
        <w:pStyle w:val="BodyText"/>
      </w:pPr>
      <w:r>
        <w:t xml:space="preserve">Looking ahead, the "Mathematician" platform will evolve to include:</w:t>
      </w:r>
    </w:p>
    <w:p>
      <w:pPr>
        <w:numPr>
          <w:ilvl w:val="0"/>
          <w:numId w:val="1005"/>
        </w:numPr>
        <w:pStyle w:val="Compact"/>
      </w:pPr>
      <w:r>
        <w:t xml:space="preserve">Zimbabwe-specific mathematics assessment tools aligned with ZIMSEC syllabi</w:t>
      </w:r>
    </w:p>
    <w:p>
      <w:pPr>
        <w:numPr>
          <w:ilvl w:val="0"/>
          <w:numId w:val="1005"/>
        </w:numPr>
        <w:pStyle w:val="Compact"/>
      </w:pPr>
      <w:r>
        <w:t xml:space="preserve">A mobile-first interface optimized for 3G networks (used by 87% of Harare schools)</w:t>
      </w:r>
    </w:p>
    <w:p>
      <w:pPr>
        <w:numPr>
          <w:ilvl w:val="0"/>
          <w:numId w:val="1005"/>
        </w:numPr>
        <w:pStyle w:val="Compact"/>
      </w:pPr>
      <w:r>
        <w:t xml:space="preserve">Local content partnerships with Zimbabwean authors for culturally relevant problem sets</w:t>
      </w:r>
    </w:p>
    <w:bookmarkEnd w:id="27"/>
    <w:bookmarkStart w:id="28" w:name="conclusion"/>
    <w:p>
      <w:pPr>
        <w:pStyle w:val="Heading2"/>
      </w:pPr>
      <w:r>
        <w:t xml:space="preserve">8. Conclusion</w:t>
      </w:r>
    </w:p>
    <w:p>
      <w:pPr>
        <w:pStyle w:val="FirstParagraph"/>
      </w:pPr>
      <w:r>
        <w:t xml:space="preserve">This Q3 Sales Report confirms that "Mathematician" has transcended its product status to become an essential catalyst for educational change in Zimbabwe Harare. Our 42% YoY growth isn't merely financial—it represents 18,500 more students gaining confidence in mathematics, directly contributing to Zimbabwe's national development goals. The success of "Mathematician" in Harare proves that technology solutions must be culturally embedded and locally responsive to drive meaningful impact in emerging markets.</w:t>
      </w:r>
    </w:p>
    <w:p>
      <w:pPr>
        <w:pStyle w:val="BodyText"/>
      </w:pPr>
      <w:r>
        <w:t xml:space="preserve">As we prepare for Q4 2023, our focus intensifies on scaling this model across Southern Africa while deepening our commitment to Zimbabwe Harare as the epicenter of educational innovation. The "Mathematician" story in Zimbabwe Harare isn't just a sales success—it's a blueprint for how technology can empower communities through mathematics education.</w:t>
      </w:r>
    </w:p>
    <w:p>
      <w:pPr>
        <w:pStyle w:val="BodyText"/>
      </w:pPr>
      <w:r>
        <w:rPr>
          <w:bCs/>
          <w:b/>
        </w:rPr>
        <w:t xml:space="preserve">Prepared By:</w:t>
      </w:r>
      <w:r>
        <w:t xml:space="preserve"> </w:t>
      </w:r>
      <w:r>
        <w:t xml:space="preserve">Global Sales Operations, Africa Division</w:t>
      </w:r>
    </w:p>
    <w:p>
      <w:pPr>
        <w:pStyle w:val="BodyText"/>
      </w:pPr>
      <w:r>
        <w:rPr>
          <w:bCs/>
          <w:b/>
        </w:rPr>
        <w:t xml:space="preserve">Contact:</w:t>
      </w:r>
      <w:r>
        <w:t xml:space="preserve"> </w:t>
      </w:r>
      <w:r>
        <w:t xml:space="preserve">harare.sales@mathematician-edtech.com | +263 242 350 081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 Zimbabwe Harare</dc:title>
  <dc:creator/>
  <dc:language>en</dc:language>
  <cp:keywords/>
  <dcterms:created xsi:type="dcterms:W3CDTF">2026-07-21T01:43:17Z</dcterms:created>
  <dcterms:modified xsi:type="dcterms:W3CDTF">2026-07-21T01:43:17Z</dcterms:modified>
</cp:coreProperties>
</file>

<file path=docProps/custom.xml><?xml version="1.0" encoding="utf-8"?>
<Properties xmlns="http://schemas.openxmlformats.org/officeDocument/2006/custom-properties" xmlns:vt="http://schemas.openxmlformats.org/officeDocument/2006/docPropsVTypes"/>
</file>