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Brussels</w:t>
      </w:r>
      <w:r>
        <w:t xml:space="preserve"> </w:t>
      </w:r>
      <w:r>
        <w:t xml:space="preserve">Automotive</w:t>
      </w:r>
      <w:r>
        <w:t xml:space="preserve"> </w:t>
      </w:r>
      <w:r>
        <w:t xml:space="preserve">Mechanic</w:t>
      </w:r>
      <w:r>
        <w:t xml:space="preserve"> </w:t>
      </w:r>
      <w:r>
        <w:t xml:space="preserve">Services</w:t>
      </w:r>
    </w:p>
    <w:bookmarkStart w:id="28" w:name="Xf3b32f17f7b573774e9593f631f08bacbf8168d"/>
    <w:p>
      <w:pPr>
        <w:pStyle w:val="Heading1"/>
      </w:pPr>
      <w:r>
        <w:t xml:space="preserve">Quarterly Sales Report: Comprehensive Automotive Mechanic Services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Location:</w:t>
      </w:r>
      <w:r>
        <w:t xml:space="preserve"> </w:t>
      </w:r>
      <w:r>
        <w:t xml:space="preserve">Brussels Metropolitan Area, Belgium</w:t>
      </w:r>
    </w:p>
    <w:bookmarkStart w:id="20" w:name="i.-executive-summary"/>
    <w:p>
      <w:pPr>
        <w:pStyle w:val="Heading2"/>
      </w:pPr>
      <w:r>
        <w:t xml:space="preserve">I. Executive Summary</w:t>
      </w:r>
    </w:p>
    <w:p>
      <w:pPr>
        <w:pStyle w:val="FirstParagraph"/>
      </w:pPr>
      <w:r>
        <w:t xml:space="preserve">This Sales Report details the operational and financial performance of our premium automotive mechanic services across Belgium Brussels during Q3 2023 (July 1 - September 30). Serving as a critical sales hub for the Belgian automotive industry, our Brussels facility has demonstrated remarkable growth in both service volume and customer satisfaction. With over 78% market penetration among commercial vehicle fleets in the capital region, this report confirms our strategic positioning as the leading mechanic service provider in Belgium Brussels. The data reflects exceptional alignment between customer needs and our specialized repair solutions.</w:t>
      </w:r>
    </w:p>
    <w:bookmarkEnd w:id="20"/>
    <w:bookmarkStart w:id="21" w:name="ii.-sales-performance-highlights"/>
    <w:p>
      <w:pPr>
        <w:pStyle w:val="Heading2"/>
      </w:pPr>
      <w:r>
        <w:t xml:space="preserve">II. Sales Performance Highlights</w:t>
      </w:r>
    </w:p>
    <w:p>
      <w:pPr>
        <w:pStyle w:val="FirstParagraph"/>
      </w:pPr>
      <w:r>
        <w:t xml:space="preserve">Our Q3 sales results showcase a 19% year-over-year increase, totaling €487,500 in revenue from mechanic services. Key drivers include:</w:t>
      </w:r>
    </w:p>
    <w:p>
      <w:pPr>
        <w:numPr>
          <w:ilvl w:val="0"/>
          <w:numId w:val="1001"/>
        </w:numPr>
        <w:pStyle w:val="Compact"/>
      </w:pPr>
      <w:r>
        <w:rPr>
          <w:bCs/>
          <w:b/>
        </w:rPr>
        <w:t xml:space="preserve">Commercial Fleet Maintenance:</w:t>
      </w:r>
      <w:r>
        <w:t xml:space="preserve"> </w:t>
      </w:r>
      <w:r>
        <w:t xml:space="preserve">63% of revenue from municipal buses and delivery vans (up 27% YoY) due to Brussels' congestion charge policies increasing fleet maintenance needs</w:t>
      </w:r>
    </w:p>
    <w:p>
      <w:pPr>
        <w:numPr>
          <w:ilvl w:val="0"/>
          <w:numId w:val="1001"/>
        </w:numPr>
        <w:pStyle w:val="Compact"/>
      </w:pPr>
      <w:r>
        <w:rPr>
          <w:bCs/>
          <w:b/>
        </w:rPr>
        <w:t xml:space="preserve">Electric Vehicle (EV) Services:</w:t>
      </w:r>
      <w:r>
        <w:t xml:space="preserve"> </w:t>
      </w:r>
      <w:r>
        <w:t xml:space="preserve">34% growth in EV diagnostics and battery repairs, capitalizing on Belgium's national EV incentive programs</w:t>
      </w:r>
    </w:p>
    <w:p>
      <w:pPr>
        <w:pStyle w:val="FirstParagraph"/>
      </w:pPr>
      <w:r>
        <w:t xml:space="preserve">The Belgium Brussels market shows particular strength in hybrid vehicle repairs, with our facility reporting the highest technician certification rates for Bosch and Renault systems in the region. Customer retention reached 89%, significantly above the Belgian automotive industry average of 74%.</w:t>
      </w:r>
    </w:p>
    <w:bookmarkEnd w:id="21"/>
    <w:bookmarkStart w:id="22" w:name="iii.-belgium-brussels-market-analysis"/>
    <w:p>
      <w:pPr>
        <w:pStyle w:val="Heading2"/>
      </w:pPr>
      <w:r>
        <w:t xml:space="preserve">III. Belgium Brussels Market Analysis</w:t>
      </w:r>
    </w:p>
    <w:p>
      <w:pPr>
        <w:pStyle w:val="FirstParagraph"/>
      </w:pPr>
      <w:r>
        <w:t xml:space="preserve">Brussels presents unique opportunities and challenges for mechanics operating in Belgium. Key market dynamics include:</w:t>
      </w:r>
    </w:p>
    <w:p>
      <w:pPr>
        <w:numPr>
          <w:ilvl w:val="0"/>
          <w:numId w:val="1002"/>
        </w:numPr>
        <w:pStyle w:val="Compact"/>
      </w:pPr>
      <w:r>
        <w:rPr>
          <w:bCs/>
          <w:b/>
        </w:rPr>
        <w:t xml:space="preserve">Regulatory Environment:</w:t>
      </w:r>
      <w:r>
        <w:t xml:space="preserve"> </w:t>
      </w:r>
      <w:r>
        <w:t xml:space="preserve">Stricter EU emissions standards (Euro 7) have increased diagnostic service demand by 31% since Q1 2023</w:t>
      </w:r>
    </w:p>
    <w:p>
      <w:pPr>
        <w:numPr>
          <w:ilvl w:val="0"/>
          <w:numId w:val="1002"/>
        </w:numPr>
        <w:pStyle w:val="Compact"/>
      </w:pPr>
      <w:r>
        <w:rPr>
          <w:bCs/>
          <w:b/>
        </w:rPr>
        <w:t xml:space="preserve">Urban Mobility Shifts:</w:t>
      </w:r>
      <w:r>
        <w:t xml:space="preserve"> </w:t>
      </w:r>
      <w:r>
        <w:t xml:space="preserve">Brussels' "Mobility Plan" reducing private car usage has redirected commercial fleet maintenance budgets toward our mechanic services</w:t>
      </w:r>
    </w:p>
    <w:p>
      <w:pPr>
        <w:numPr>
          <w:ilvl w:val="0"/>
          <w:numId w:val="1002"/>
        </w:numPr>
        <w:pStyle w:val="Compact"/>
      </w:pPr>
      <w:r>
        <w:rPr>
          <w:bCs/>
          <w:b/>
        </w:rPr>
        <w:t xml:space="preserve">Cultural Factors:</w:t>
      </w:r>
      <w:r>
        <w:t xml:space="preserve"> </w:t>
      </w:r>
      <w:r>
        <w:t xml:space="preserve">Belgian customers prioritize technical precision over speed – our 4.8/5 average customer satisfaction score reflects this cultural alignment</w:t>
      </w:r>
    </w:p>
    <w:p>
      <w:pPr>
        <w:pStyle w:val="FirstParagraph"/>
      </w:pPr>
      <w:r>
        <w:t xml:space="preserve">Competitive analysis reveals that 68% of competitors lack certified EV technicians, creating a clear market differentiator for our Brussels facility. The Belgium Brussels Chamber of Commerce confirms that specialized mechanic services have become a critical infrastructure component in the city's urban mobility ecosystem.</w:t>
      </w:r>
    </w:p>
    <w:bookmarkEnd w:id="22"/>
    <w:bookmarkStart w:id="23" w:name="X2fc507a168f240d6789b8f2d012b67433312418"/>
    <w:p>
      <w:pPr>
        <w:pStyle w:val="Heading2"/>
      </w:pPr>
      <w:r>
        <w:t xml:space="preserve">IV. Sales Strategy &amp; Mechanic Service Innovation</w:t>
      </w:r>
    </w:p>
    <w:p>
      <w:pPr>
        <w:pStyle w:val="FirstParagraph"/>
      </w:pPr>
      <w:r>
        <w:t xml:space="preserve">Our sales strategy in Belgium Brussels centers on three pillars:</w:t>
      </w:r>
    </w:p>
    <w:p>
      <w:pPr>
        <w:numPr>
          <w:ilvl w:val="0"/>
          <w:numId w:val="1003"/>
        </w:numPr>
        <w:pStyle w:val="Compact"/>
      </w:pPr>
      <w:r>
        <w:rPr>
          <w:bCs/>
          <w:b/>
        </w:rPr>
        <w:t xml:space="preserve">Preventive Maintenance Contracts:</w:t>
      </w:r>
      <w:r>
        <w:t xml:space="preserve"> </w:t>
      </w:r>
      <w:r>
        <w:t xml:space="preserve">57% of commercial clients now subscribe to our "Brussels Mobility Assurance" program, generating predictable revenue streams</w:t>
      </w:r>
    </w:p>
    <w:p>
      <w:pPr>
        <w:numPr>
          <w:ilvl w:val="0"/>
          <w:numId w:val="1003"/>
        </w:numPr>
        <w:pStyle w:val="Compact"/>
      </w:pPr>
      <w:r>
        <w:rPr>
          <w:bCs/>
          <w:b/>
        </w:rPr>
        <w:t xml:space="preserve">Digital Integration:</w:t>
      </w:r>
      <w:r>
        <w:t xml:space="preserve"> </w:t>
      </w:r>
      <w:r>
        <w:t xml:space="preserve">Our mobile app (used by 3,200 Brussels businesses) enables real-time service booking and digital diagnostics – a first for Belgium mechanic services</w:t>
      </w:r>
    </w:p>
    <w:p>
      <w:pPr>
        <w:numPr>
          <w:ilvl w:val="0"/>
          <w:numId w:val="1003"/>
        </w:numPr>
        <w:pStyle w:val="Compact"/>
      </w:pPr>
      <w:r>
        <w:rPr>
          <w:bCs/>
          <w:b/>
        </w:rPr>
        <w:t xml:space="preserve">Green Service Packages:</w:t>
      </w:r>
      <w:r>
        <w:t xml:space="preserve"> </w:t>
      </w:r>
      <w:r>
        <w:t xml:space="preserve">Partnership with Brussels Environment Agency to offer "Eco-Check" inspections, driving 41% of new commercial clients</w:t>
      </w:r>
    </w:p>
    <w:p>
      <w:pPr>
        <w:pStyle w:val="FirstParagraph"/>
      </w:pPr>
      <w:r>
        <w:t xml:space="preserve">A significant sales milestone was achieved through our collaboration with the Brussels Mobility Authority. This initiative transformed our mechanic operations into an official city-certified service hub, directly influencing 23% of our new contract acquisitions in Q3.</w:t>
      </w:r>
    </w:p>
    <w:bookmarkEnd w:id="23"/>
    <w:bookmarkStart w:id="24" w:name="v.-challenges-solutions"/>
    <w:p>
      <w:pPr>
        <w:pStyle w:val="Heading2"/>
      </w:pPr>
      <w:r>
        <w:t xml:space="preserve">V. Challenges &amp; Solutions</w:t>
      </w:r>
    </w:p>
    <w:p>
      <w:pPr>
        <w:pStyle w:val="FirstParagraph"/>
      </w:pPr>
      <w:r>
        <w:t xml:space="preserve">Despite strong performance, Belgium Brussels presents unique challenges for mechanics: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Q3 Impact</w:t>
            </w:r>
          </w:p>
        </w:tc>
      </w:tr>
      <w:tr>
        <w:tc>
          <w:tcPr/>
          <w:p>
            <w:pPr>
              <w:pStyle w:val="Compact"/>
              <w:jc w:val="left"/>
            </w:pPr>
            <w:r>
              <w:t xml:space="preserve">Rising parts costs (22% YoY)</w:t>
            </w:r>
          </w:p>
        </w:tc>
        <w:tc>
          <w:tcPr/>
          <w:p>
            <w:pPr>
              <w:pStyle w:val="Compact"/>
              <w:jc w:val="left"/>
            </w:pPr>
            <w:r>
              <w:t xml:space="preserve">Negotiated direct supply agreements with EU-certified auto parts suppliers in Antwerp</w:t>
            </w:r>
          </w:p>
        </w:tc>
        <w:tc>
          <w:tcPr/>
          <w:p>
            <w:pPr>
              <w:pStyle w:val="Compact"/>
              <w:jc w:val="left"/>
            </w:pPr>
            <w:r>
              <w:t xml:space="preserve">Reduced cost pressure by 15%</w:t>
            </w:r>
          </w:p>
        </w:tc>
      </w:tr>
      <w:tr>
        <w:tc>
          <w:tcPr/>
          <w:p>
            <w:pPr>
              <w:pStyle w:val="Compact"/>
              <w:jc w:val="left"/>
            </w:pPr>
            <w:r>
              <w:t xml:space="preserve">Labor shortage for certified mechanics</w:t>
            </w:r>
          </w:p>
        </w:tc>
        <w:tc>
          <w:tcPr/>
          <w:p>
            <w:pPr>
              <w:pStyle w:val="Compact"/>
              <w:jc w:val="left"/>
            </w:pPr>
            <w:r>
              <w:t xml:space="preserve">Launched "Brussels Mechanic Academy" in partnership with VIVES University</w:t>
            </w:r>
          </w:p>
        </w:tc>
        <w:tc>
          <w:tcPr/>
          <w:p>
            <w:pPr>
              <w:pStyle w:val="Compact"/>
              <w:jc w:val="left"/>
            </w:pPr>
            <w:r>
              <w:t xml:space="preserve">Added 8 new certified technicians to our team</w:t>
            </w:r>
          </w:p>
        </w:tc>
      </w:tr>
    </w:tbl>
    <w:p>
      <w:pPr>
        <w:pStyle w:val="BodyText"/>
      </w:pPr>
      <w:r>
        <w:t xml:space="preserve">These solutions directly address the most pressing needs of Belgium's automotive mechanic sector, as identified in the 2023 Flanders-Brussels Automotive Sector Survey.</w:t>
      </w:r>
    </w:p>
    <w:bookmarkEnd w:id="24"/>
    <w:bookmarkStart w:id="25" w:name="vi.-financial-performance-breakdown"/>
    <w:p>
      <w:pPr>
        <w:pStyle w:val="Heading2"/>
      </w:pPr>
      <w:r>
        <w:t xml:space="preserve">VI. Financial Performance Breakdown</w:t>
      </w:r>
    </w:p>
    <w:p>
      <w:pPr>
        <w:pStyle w:val="FirstParagraph"/>
      </w:pPr>
      <w:r>
        <w:t xml:space="preserve">Revenue composition for Belgium Brussels operations:</w:t>
      </w:r>
    </w:p>
    <w:p>
      <w:pPr>
        <w:numPr>
          <w:ilvl w:val="0"/>
          <w:numId w:val="1004"/>
        </w:numPr>
        <w:pStyle w:val="Compact"/>
      </w:pPr>
      <w:r>
        <w:t xml:space="preserve">Preventive Maintenance: €195,000 (40%)</w:t>
      </w:r>
    </w:p>
    <w:p>
      <w:pPr>
        <w:numPr>
          <w:ilvl w:val="0"/>
          <w:numId w:val="1004"/>
        </w:numPr>
        <w:pStyle w:val="Compact"/>
      </w:pPr>
      <w:r>
        <w:t xml:space="preserve">Emissions Compliance Services: €132,750 (27.2%)</w:t>
      </w:r>
    </w:p>
    <w:p>
      <w:pPr>
        <w:numPr>
          <w:ilvl w:val="0"/>
          <w:numId w:val="1004"/>
        </w:numPr>
        <w:pStyle w:val="Compact"/>
      </w:pPr>
      <w:r>
        <w:t xml:space="preserve">EV Battery Repairs: €88,950 (18.3%)</w:t>
      </w:r>
    </w:p>
    <w:p>
      <w:pPr>
        <w:numPr>
          <w:ilvl w:val="0"/>
          <w:numId w:val="1004"/>
        </w:numPr>
        <w:pStyle w:val="Compact"/>
      </w:pPr>
      <w:r>
        <w:t xml:space="preserve">Emergency Breakdown Service: €64,790 (13.4%)</w:t>
      </w:r>
    </w:p>
    <w:p>
      <w:pPr>
        <w:pStyle w:val="FirstParagraph"/>
      </w:pPr>
      <w:r>
        <w:t xml:space="preserve">The profitability margin reached 28.7% – exceeding the Belgian automotive industry average of 22%. This performance validates our strategic focus on high-value mechanic services aligned with Brussels' environmental policies.</w:t>
      </w:r>
    </w:p>
    <w:bookmarkEnd w:id="25"/>
    <w:bookmarkStart w:id="26" w:name="X4cba24378cea178414bcadd0246c34394eeade4"/>
    <w:p>
      <w:pPr>
        <w:pStyle w:val="Heading2"/>
      </w:pPr>
      <w:r>
        <w:t xml:space="preserve">VII. Future Outlook for Mechanic Services in Belgium Brussels</w:t>
      </w:r>
    </w:p>
    <w:p>
      <w:pPr>
        <w:pStyle w:val="FirstParagraph"/>
      </w:pPr>
      <w:r>
        <w:t xml:space="preserve">Based on current market trends, we project:</w:t>
      </w:r>
    </w:p>
    <w:p>
      <w:pPr>
        <w:numPr>
          <w:ilvl w:val="0"/>
          <w:numId w:val="1005"/>
        </w:numPr>
        <w:pStyle w:val="Compact"/>
      </w:pPr>
      <w:r>
        <w:t xml:space="preserve">35% growth in EV service demand by Q1 2024</w:t>
      </w:r>
    </w:p>
    <w:p>
      <w:pPr>
        <w:numPr>
          <w:ilvl w:val="0"/>
          <w:numId w:val="1005"/>
        </w:numPr>
        <w:pStyle w:val="Compact"/>
      </w:pPr>
      <w:r>
        <w:t xml:space="preserve">New opportunities from Brussels' zero-emission zone expansion (effective January 2024)</w:t>
      </w:r>
    </w:p>
    <w:p>
      <w:pPr>
        <w:numPr>
          <w:ilvl w:val="0"/>
          <w:numId w:val="1005"/>
        </w:numPr>
        <w:pStyle w:val="Compact"/>
      </w:pPr>
      <w:r>
        <w:t xml:space="preserve">Increased government contracts for municipal fleet maintenance</w:t>
      </w:r>
    </w:p>
    <w:p>
      <w:pPr>
        <w:pStyle w:val="FirstParagraph"/>
      </w:pPr>
      <w:r>
        <w:t xml:space="preserve">The upcoming European Vehicle Safety Directive will further elevate demand for specialized mechanic services in Belgium Brussels. Our strategic investments in technician training and diagnostic equipment position us to capture 75%+ market share in the commercial EV maintenance segment within two years.</w:t>
      </w:r>
    </w:p>
    <w:bookmarkEnd w:id="26"/>
    <w:bookmarkStart w:id="27" w:name="viii.-conclusion"/>
    <w:p>
      <w:pPr>
        <w:pStyle w:val="Heading2"/>
      </w:pPr>
      <w:r>
        <w:t xml:space="preserve">VIII. Conclusion</w:t>
      </w:r>
    </w:p>
    <w:p>
      <w:pPr>
        <w:pStyle w:val="FirstParagraph"/>
      </w:pPr>
      <w:r>
        <w:t xml:space="preserve">This Sales Report confirms that our mechanic operations in Belgium Brussels have become a benchmark for automotive service excellence. The integration of regulatory compliance, technological innovation, and localized customer service has created a sustainable competitive advantage in the Belgian market. Our 19% sales growth while navigating complex EU regulations demonstrates the effectiveness of our strategy.</w:t>
      </w:r>
    </w:p>
    <w:p>
      <w:pPr>
        <w:pStyle w:val="BodyText"/>
      </w:pPr>
      <w:r>
        <w:t xml:space="preserve">As we continue to invest in Brussels' mobility infrastructure, our mechanic services will remain central to Belgium's transition toward sustainable transportation. We recommend expanding our "Brussels Mobility Assurance" contracts with public transit operators and reinforcing partnerships with Belgian environmental agencies. The future of automotive service in Belgium Brussels belongs to providers who combine technical excellence with civic responsibility – a position we have firmly established through this quarter's sales performance.</w:t>
      </w:r>
    </w:p>
    <w:p>
      <w:pPr>
        <w:pStyle w:val="BodyText"/>
      </w:pPr>
      <w:r>
        <w:rPr>
          <w:bCs/>
          <w:b/>
        </w:rPr>
        <w:t xml:space="preserve">Prepared By:</w:t>
      </w:r>
      <w:r>
        <w:t xml:space="preserve"> </w:t>
      </w:r>
      <w:r>
        <w:t xml:space="preserve">Automotive Sales &amp; Operations Department</w:t>
      </w:r>
      <w:r>
        <w:br/>
      </w:r>
      <w:r>
        <w:rPr>
          <w:bCs/>
          <w:b/>
        </w:rPr>
        <w:t xml:space="preserve">Brussels Facility Lead:</w:t>
      </w:r>
      <w:r>
        <w:t xml:space="preserve"> </w:t>
      </w:r>
      <w:r>
        <w:t xml:space="preserve">Jean-Luc Moreau, Certified Mechanic Manager (Belgian Automotive Federation #12457)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Brussels Automotive Mechanic Services</dc:title>
  <dc:creator/>
  <dc:language>en</dc:language>
  <cp:keywords/>
  <dcterms:created xsi:type="dcterms:W3CDTF">2026-07-24T07:09:26Z</dcterms:created>
  <dcterms:modified xsi:type="dcterms:W3CDTF">2026-07-24T07:09:26Z</dcterms:modified>
</cp:coreProperties>
</file>

<file path=docProps/custom.xml><?xml version="1.0" encoding="utf-8"?>
<Properties xmlns="http://schemas.openxmlformats.org/officeDocument/2006/custom-properties" xmlns:vt="http://schemas.openxmlformats.org/officeDocument/2006/docPropsVTypes"/>
</file>