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Sales</w:t>
      </w:r>
      <w:r>
        <w:t xml:space="preserve"> </w:t>
      </w:r>
      <w:r>
        <w:t xml:space="preserve">Report:</w:t>
      </w:r>
      <w:r>
        <w:t xml:space="preserve"> </w:t>
      </w:r>
      <w:r>
        <w:t xml:space="preserve">Colombia</w:t>
      </w:r>
      <w:r>
        <w:t xml:space="preserve"> </w:t>
      </w:r>
      <w:r>
        <w:t xml:space="preserve">Bogotá</w:t>
      </w:r>
    </w:p>
    <w:bookmarkStart w:id="30" w:name="X09804de1ff782724e126a4f877abd93828f4a7b"/>
    <w:p>
      <w:pPr>
        <w:pStyle w:val="Heading1"/>
      </w:pPr>
      <w:r>
        <w:t xml:space="preserve">Comprehensive Mechanic Sales Report: Driving Success in Colombia Bogotá</w:t>
      </w:r>
    </w:p>
    <w:p>
      <w:pPr>
        <w:pStyle w:val="FirstParagraph"/>
      </w:pPr>
      <w:r>
        <w:rPr>
          <w:bCs/>
          <w:b/>
        </w:rPr>
        <w:t xml:space="preserve">Prepared For:</w:t>
      </w:r>
      <w:r>
        <w:t xml:space="preserve"> </w:t>
      </w:r>
      <w:r>
        <w:t xml:space="preserve">Management Team, Bogotá Automotive Service Centers</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our mechanic service operations across Colombia Bogotá during the third quarter of 2023. The report demonstrates a resilient growth trajectory despite economic fluctuations in the Colombian automotive market. Our mechanic services achieved a 15% year-over-year increase in revenue, with Bogotá emerging as our strongest regional market. This document provides critical insights for optimizing our mechanic service offerings and expanding our footprint within Colombia's capital city.</w:t>
      </w:r>
    </w:p>
    <w:bookmarkEnd w:id="20"/>
    <w:bookmarkStart w:id="21" w:name="Xaf84cc0c86794cfdf11bb9644fbc98b5b452403"/>
    <w:p>
      <w:pPr>
        <w:pStyle w:val="Heading2"/>
      </w:pPr>
      <w:r>
        <w:t xml:space="preserve">II. Sales Performance Overview (Bogotá Market)</w:t>
      </w:r>
    </w:p>
    <w:p>
      <w:pPr>
        <w:pStyle w:val="FirstParagraph"/>
      </w:pPr>
      <w:r>
        <w:t xml:space="preserve">Our sales data from Colombia Bogotá reveals significant momentum in both parts sales and service revenue. The Q3 2023 report shows:</w:t>
      </w:r>
    </w:p>
    <w:p>
      <w:pPr>
        <w:numPr>
          <w:ilvl w:val="0"/>
          <w:numId w:val="1001"/>
        </w:numPr>
        <w:pStyle w:val="Compact"/>
      </w:pPr>
      <w:r>
        <w:rPr>
          <w:bCs/>
          <w:b/>
        </w:rPr>
        <w:t xml:space="preserve">Service Revenue:</w:t>
      </w:r>
      <w:r>
        <w:t xml:space="preserve"> </w:t>
      </w:r>
      <w:r>
        <w:t xml:space="preserve">$485,000 (Up 18.2% YoY) - Dominated by preventive maintenance packages</w:t>
      </w:r>
    </w:p>
    <w:p>
      <w:pPr>
        <w:numPr>
          <w:ilvl w:val="0"/>
          <w:numId w:val="1001"/>
        </w:numPr>
        <w:pStyle w:val="Compact"/>
      </w:pPr>
      <w:r>
        <w:rPr>
          <w:bCs/>
          <w:b/>
        </w:rPr>
        <w:t xml:space="preserve">Parts Sales:</w:t>
      </w:r>
      <w:r>
        <w:t xml:space="preserve"> </w:t>
      </w:r>
      <w:r>
        <w:t xml:space="preserve">$312,000 (Up 12.7% YoY) - Highest demand for brake components and engine sensors</w:t>
      </w:r>
    </w:p>
    <w:p>
      <w:pPr>
        <w:numPr>
          <w:ilvl w:val="0"/>
          <w:numId w:val="1001"/>
        </w:numPr>
        <w:pStyle w:val="Compact"/>
      </w:pPr>
      <w:r>
        <w:rPr>
          <w:bCs/>
          <w:b/>
        </w:rPr>
        <w:t xml:space="preserve">Customer Retention Rate:</w:t>
      </w:r>
      <w:r>
        <w:t xml:space="preserve"> </w:t>
      </w:r>
      <w:r>
        <w:t xml:space="preserve">68% (Above Bogotá industry average of 55%)</w:t>
      </w:r>
    </w:p>
    <w:p>
      <w:pPr>
        <w:numPr>
          <w:ilvl w:val="0"/>
          <w:numId w:val="1001"/>
        </w:numPr>
        <w:pStyle w:val="Compact"/>
      </w:pPr>
      <w:r>
        <w:rPr>
          <w:bCs/>
          <w:b/>
        </w:rPr>
        <w:t xml:space="preserve">Average Ticket Size:</w:t>
      </w:r>
      <w:r>
        <w:t xml:space="preserve"> </w:t>
      </w:r>
      <w:r>
        <w:t xml:space="preserve">$142 (Up 9.3% from Q2)</w:t>
      </w:r>
    </w:p>
    <w:p>
      <w:pPr>
        <w:pStyle w:val="FirstParagraph"/>
      </w:pPr>
      <w:r>
        <w:t xml:space="preserve">The success in Colombia Bogotá is directly tied to our specialized mechanic training programs and localized service packages. Our team of certified mechanics has implemented new diagnostic protocols that reduced average service time by 23%, significantly enhancing customer satisfaction metrics in the capital city.</w:t>
      </w:r>
    </w:p>
    <w:bookmarkEnd w:id="21"/>
    <w:bookmarkStart w:id="25" w:name="X45028b7fe8f21f0a6b7e9672bc3bb3cb6144d40"/>
    <w:p>
      <w:pPr>
        <w:pStyle w:val="Heading2"/>
      </w:pPr>
      <w:r>
        <w:t xml:space="preserve">III. Market Analysis: Mechanic Services in Colombia Bogotá</w:t>
      </w:r>
    </w:p>
    <w:p>
      <w:pPr>
        <w:pStyle w:val="FirstParagraph"/>
      </w:pPr>
      <w:r>
        <w:t xml:space="preserve">Bogotá's automotive market presents unique opportunities for a specialized mechanic business. As the economic hub of Colombia with over 11 million residents and 3.8 million registered vehicles, the city demands high-quality mechanic services. Our Sales Report analysis identifies three key trends:</w:t>
      </w:r>
    </w:p>
    <w:bookmarkStart w:id="22" w:name="a-urban-mobility-patterns"/>
    <w:p>
      <w:pPr>
        <w:pStyle w:val="Heading3"/>
      </w:pPr>
      <w:r>
        <w:t xml:space="preserve">A) Urban Mobility Patterns</w:t>
      </w:r>
    </w:p>
    <w:p>
      <w:pPr>
        <w:pStyle w:val="FirstParagraph"/>
      </w:pPr>
      <w:r>
        <w:t xml:space="preserve">With Bogotá's persistent traffic congestion (averaging 42 minutes daily commute), vehicle wear accelerates significantly. This creates consistent demand for our mechanic services, particularly for suspension systems and brake maintenance. Our Q3 data shows a 28% increase in "urban wear" service requests compared to last year.</w:t>
      </w:r>
    </w:p>
    <w:bookmarkEnd w:id="22"/>
    <w:bookmarkStart w:id="23" w:name="b-consumer-preference-shifts"/>
    <w:p>
      <w:pPr>
        <w:pStyle w:val="Heading3"/>
      </w:pPr>
      <w:r>
        <w:t xml:space="preserve">B) Consumer Preference Shifts</w:t>
      </w:r>
    </w:p>
    <w:p>
      <w:pPr>
        <w:pStyle w:val="FirstParagraph"/>
      </w:pPr>
      <w:r>
        <w:t xml:space="preserve">Colombia Bogotá's vehicle owners increasingly prioritize certified mechanic services over informal options. A recent survey of our customers revealed 76% choose us for OEM part availability and transparent pricing – critical factors in a market where counterfeit parts account for 34% of the aftermarket industry.</w:t>
      </w:r>
    </w:p>
    <w:bookmarkEnd w:id="23"/>
    <w:bookmarkStart w:id="24" w:name="c-regulatory-environment"/>
    <w:p>
      <w:pPr>
        <w:pStyle w:val="Heading3"/>
      </w:pPr>
      <w:r>
        <w:t xml:space="preserve">C) Regulatory Environment</w:t>
      </w:r>
    </w:p>
    <w:p>
      <w:pPr>
        <w:pStyle w:val="FirstParagraph"/>
      </w:pPr>
      <w:r>
        <w:t xml:space="preserve">Colombia's Ministry of Transport regulations require bi-annual vehicle inspections (Revision Técnica Vehicular) which directly drive mechanic service demand. Our Sales Report confirms a 22% spike in inspection-related services during July, coinciding with the official inspection season in Bogotá.</w:t>
      </w:r>
    </w:p>
    <w:bookmarkEnd w:id="24"/>
    <w:bookmarkEnd w:id="25"/>
    <w:bookmarkStart w:id="26" w:name="X5998384abc71a7dbeff104e632d6a340c50f5cd"/>
    <w:p>
      <w:pPr>
        <w:pStyle w:val="Heading2"/>
      </w:pPr>
      <w:r>
        <w:t xml:space="preserve">IV. Key Challenges for Mechanics in Bogotá</w:t>
      </w:r>
    </w:p>
    <w:p>
      <w:pPr>
        <w:pStyle w:val="FirstParagraph"/>
      </w:pPr>
      <w:r>
        <w:t xml:space="preserve">Despite strong performance, our Colombia Bogotá mechanic operations face unique challenges:</w:t>
      </w:r>
    </w:p>
    <w:p>
      <w:pPr>
        <w:numPr>
          <w:ilvl w:val="0"/>
          <w:numId w:val="1002"/>
        </w:numPr>
        <w:pStyle w:val="Compact"/>
      </w:pPr>
      <w:r>
        <w:rPr>
          <w:bCs/>
          <w:b/>
        </w:rPr>
        <w:t xml:space="preserve">Parts Supply Chain Delays:</w:t>
      </w:r>
      <w:r>
        <w:t xml:space="preserve"> </w:t>
      </w:r>
      <w:r>
        <w:t xml:space="preserve">17% of customers experienced 3-5 day wait times for imported parts (up from 8% last quarter), impacting service efficiency.</w:t>
      </w:r>
    </w:p>
    <w:p>
      <w:pPr>
        <w:numPr>
          <w:ilvl w:val="0"/>
          <w:numId w:val="1002"/>
        </w:numPr>
        <w:pStyle w:val="Compact"/>
      </w:pPr>
      <w:r>
        <w:rPr>
          <w:bCs/>
          <w:b/>
        </w:rPr>
        <w:t xml:space="preserve">Labor Shortages:</w:t>
      </w:r>
      <w:r>
        <w:t xml:space="preserve"> </w:t>
      </w:r>
      <w:r>
        <w:t xml:space="preserve">Qualified mechanics remain scarce in Bogotá, with a 24% vacancy rate among certified technicians in the metro area.</w:t>
      </w:r>
    </w:p>
    <w:p>
      <w:pPr>
        <w:numPr>
          <w:ilvl w:val="0"/>
          <w:numId w:val="1002"/>
        </w:numPr>
        <w:pStyle w:val="Compact"/>
      </w:pPr>
      <w:r>
        <w:rPr>
          <w:bCs/>
          <w:b/>
        </w:rPr>
        <w:t xml:space="preserve">Price Sensitivity:</w:t>
      </w:r>
      <w:r>
        <w:t xml:space="preserve"> </w:t>
      </w:r>
      <w:r>
        <w:t xml:space="preserve">Economic pressures have made Bogotá customers 31% more price-conscious than previous years, requiring value-based service pricing strategies.</w:t>
      </w:r>
    </w:p>
    <w:p>
      <w:pPr>
        <w:pStyle w:val="FirstParagraph"/>
      </w:pPr>
      <w:r>
        <w:t xml:space="preserve">The Sales Report indicates these challenges are industry-wide but present opportunities for differentiation through our mechanic training initiatives and inventory management systems.</w:t>
      </w:r>
    </w:p>
    <w:bookmarkEnd w:id="26"/>
    <w:bookmarkStart w:id="27" w:name="v.-competitive-differentiation-in-bogotá"/>
    <w:p>
      <w:pPr>
        <w:pStyle w:val="Heading2"/>
      </w:pPr>
      <w:r>
        <w:t xml:space="preserve">V. Competitive Differentiation in Bogotá</w:t>
      </w:r>
    </w:p>
    <w:p>
      <w:pPr>
        <w:pStyle w:val="FirstParagraph"/>
      </w:pPr>
      <w:r>
        <w:t xml:space="preserve">Our unique value proposition as a mechanic service provider has driven success in Colombia's competitive automotive market. Key differentiators highlighted in this Sales Report include:</w:t>
      </w:r>
    </w:p>
    <w:p>
      <w:pPr>
        <w:numPr>
          <w:ilvl w:val="0"/>
          <w:numId w:val="1003"/>
        </w:numPr>
        <w:pStyle w:val="Compact"/>
      </w:pPr>
      <w:r>
        <w:rPr>
          <w:bCs/>
          <w:b/>
        </w:rPr>
        <w:t xml:space="preserve">Technology Integration:</w:t>
      </w:r>
      <w:r>
        <w:t xml:space="preserve"> </w:t>
      </w:r>
      <w:r>
        <w:t xml:space="preserve">Real-time service tracking via our Bogotá-specific mobile app (used by 58% of customers), reducing wait anxiety</w:t>
      </w:r>
    </w:p>
    <w:p>
      <w:pPr>
        <w:numPr>
          <w:ilvl w:val="0"/>
          <w:numId w:val="1003"/>
        </w:numPr>
        <w:pStyle w:val="Compact"/>
      </w:pPr>
      <w:r>
        <w:rPr>
          <w:bCs/>
          <w:b/>
        </w:rPr>
        <w:t xml:space="preserve">Community Engagement:</w:t>
      </w:r>
      <w:r>
        <w:t xml:space="preserve"> </w:t>
      </w:r>
      <w:r>
        <w:t xml:space="preserve">Free monthly mechanic workshops at local community centers, building trust in Colombia's urban neighborhoods</w:t>
      </w:r>
    </w:p>
    <w:p>
      <w:pPr>
        <w:pStyle w:val="FirstParagraph"/>
      </w:pPr>
      <w:r>
        <w:t xml:space="preserve">This localized approach has generated 43% of new customers through referrals in Bogotá – significantly higher than the national average of 27%.</w:t>
      </w:r>
    </w:p>
    <w:bookmarkEnd w:id="27"/>
    <w:bookmarkStart w:id="28" w:name="vi.-strategic-recommendations-for-q4"/>
    <w:p>
      <w:pPr>
        <w:pStyle w:val="Heading2"/>
      </w:pPr>
      <w:r>
        <w:t xml:space="preserve">VI. Strategic Recommendations for Q4</w:t>
      </w:r>
    </w:p>
    <w:p>
      <w:pPr>
        <w:pStyle w:val="FirstParagraph"/>
      </w:pPr>
      <w:r>
        <w:t xml:space="preserve">Based on this Sales Report analysis, we propose the following actions to strengthen our mechanic business in Colombia Bogotá:</w:t>
      </w:r>
    </w:p>
    <w:p>
      <w:pPr>
        <w:numPr>
          <w:ilvl w:val="0"/>
          <w:numId w:val="1004"/>
        </w:numPr>
        <w:pStyle w:val="Compact"/>
      </w:pPr>
      <w:r>
        <w:rPr>
          <w:bCs/>
          <w:b/>
        </w:rPr>
        <w:t xml:space="preserve">Expand Parts Inventory:</w:t>
      </w:r>
      <w:r>
        <w:t xml:space="preserve"> </w:t>
      </w:r>
      <w:r>
        <w:t xml:space="preserve">Add 15 high-demand components (particularly for aging vehicle fleets common in Bogotá) to reduce wait times by 40%</w:t>
      </w:r>
    </w:p>
    <w:p>
      <w:pPr>
        <w:numPr>
          <w:ilvl w:val="0"/>
          <w:numId w:val="1004"/>
        </w:numPr>
        <w:pStyle w:val="Compact"/>
      </w:pPr>
      <w:r>
        <w:rPr>
          <w:bCs/>
          <w:b/>
        </w:rPr>
        <w:t xml:space="preserve">Launch "Bogotá Mechanic Ambassador" Program:</w:t>
      </w:r>
      <w:r>
        <w:t xml:space="preserve"> </w:t>
      </w:r>
      <w:r>
        <w:t xml:space="preserve">Train additional certified mechanics for neighborhood service stations in key areas (Usaquén, La Candelaria, Chicó)</w:t>
      </w:r>
    </w:p>
    <w:p>
      <w:pPr>
        <w:numPr>
          <w:ilvl w:val="0"/>
          <w:numId w:val="1004"/>
        </w:numPr>
        <w:pStyle w:val="Compact"/>
      </w:pPr>
      <w:r>
        <w:rPr>
          <w:bCs/>
          <w:b/>
        </w:rPr>
        <w:t xml:space="preserve">Implement Dynamic Pricing:</w:t>
      </w:r>
      <w:r>
        <w:t xml:space="preserve"> </w:t>
      </w:r>
      <w:r>
        <w:t xml:space="preserve">Create tiered service packages aligned with Bogotá's economic zones to address price sensitivity while maintaining margins</w:t>
      </w:r>
    </w:p>
    <w:p>
      <w:pPr>
        <w:numPr>
          <w:ilvl w:val="0"/>
          <w:numId w:val="1004"/>
        </w:numPr>
        <w:pStyle w:val="Compact"/>
      </w:pPr>
      <w:r>
        <w:rPr>
          <w:bCs/>
          <w:b/>
        </w:rPr>
        <w:t xml:space="preserve">Leverage Social Media for Mechanics:</w:t>
      </w:r>
      <w:r>
        <w:t xml:space="preserve"> </w:t>
      </w:r>
      <w:r>
        <w:t xml:space="preserve">Targeted Instagram/Facebook campaigns showcasing our mechanic expertise (video diagnostics, part education) to engage Gen-Z drivers in Colombia's capital</w:t>
      </w:r>
    </w:p>
    <w:bookmarkEnd w:id="28"/>
    <w:bookmarkStart w:id="29" w:name="Xa4e11571823bc373eaa599a41d31086cf0a1cd4"/>
    <w:p>
      <w:pPr>
        <w:pStyle w:val="Heading2"/>
      </w:pPr>
      <w:r>
        <w:t xml:space="preserve">VII. Conclusion: The Future of Mechanic Services in Colombia Bogotá</w:t>
      </w:r>
    </w:p>
    <w:p>
      <w:pPr>
        <w:pStyle w:val="FirstParagraph"/>
      </w:pPr>
      <w:r>
        <w:t xml:space="preserve">This Sales Report confirms that a specialized mechanic business has significant potential in Colombia's largest city. Bogotá's unique automotive challenges – from traffic-induced wear to regulatory requirements – create ideal conditions for our service model. As we move into Q4, the focus must remain on deepening our integration within Colombia Bogotá's community through exceptional mechanic expertise and localized service solutions.</w:t>
      </w:r>
    </w:p>
    <w:p>
      <w:pPr>
        <w:pStyle w:val="BodyText"/>
      </w:pPr>
      <w:r>
        <w:t xml:space="preserve">The data is clear: customers in Bogotá increasingly seek certified, transparent, and technology-enabled mechanic services. By doubling down on our competitive advantages as a leading mechanic provider in Colombia's capital city, we will not only sustain but accelerate growth. This Sales Report serves as both a performance assessment and strategic roadmap for dominating the Bogotá mechanic market while setting standards for the entire Colombian automotive service industry.</w:t>
      </w:r>
    </w:p>
    <w:p>
      <w:pPr>
        <w:pStyle w:val="BodyText"/>
      </w:pPr>
      <w:r>
        <w:rPr>
          <w:bCs/>
          <w:b/>
        </w:rPr>
        <w:t xml:space="preserve">Final Note:</w:t>
      </w:r>
      <w:r>
        <w:t xml:space="preserve"> </w:t>
      </w:r>
      <w:r>
        <w:t xml:space="preserve">Our success in Colombia Bogotá proves that when mechanic services are tailored to local conditions, they become indispensable community assets. This Sales Report marks a pivotal moment where strategic investment in our mechanic team and Bogotá-specific operations will yield compounding returns for years to come.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Sales Report: Colombia Bogotá</dc:title>
  <dc:creator/>
  <dc:language>en</dc:language>
  <cp:keywords/>
  <dcterms:created xsi:type="dcterms:W3CDTF">2026-07-23T22:10:20Z</dcterms:created>
  <dcterms:modified xsi:type="dcterms:W3CDTF">2026-07-23T22:10:20Z</dcterms:modified>
</cp:coreProperties>
</file>

<file path=docProps/custom.xml><?xml version="1.0" encoding="utf-8"?>
<Properties xmlns="http://schemas.openxmlformats.org/officeDocument/2006/custom-properties" xmlns:vt="http://schemas.openxmlformats.org/officeDocument/2006/docPropsVTypes"/>
</file>