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9" w:name="X7bd39d563663cb6e1188dc961acdf2bdcec29a8"/>
    <w:p>
      <w:pPr>
        <w:pStyle w:val="Heading1"/>
      </w:pPr>
      <w:r>
        <w:t xml:space="preserve">Comprehensive Sales Report: Mechanic Services Operations in Egypt Alexandria</w:t>
      </w:r>
    </w:p>
    <w:bookmarkStart w:id="20" w:name="executive-summary"/>
    <w:p>
      <w:pPr>
        <w:pStyle w:val="Heading2"/>
      </w:pPr>
      <w:r>
        <w:t xml:space="preserve">Executive Summary</w:t>
      </w:r>
    </w:p>
    <w:p>
      <w:pPr>
        <w:pStyle w:val="FirstParagraph"/>
      </w:pPr>
      <w:r>
        <w:t xml:space="preserve">This Sales Report provides an in-depth analysis of the performance metrics for our mechanic service operations across Egypt's second-largest city, Alexandria. Covering the period from January 1st to December 31st, 2023, this document details critical sales trends, market positioning, and strategic insights tailored specifically for our Alexandria-based automotive repair business. With over 70% of vehicle owners in Alexandria relying on professional mechanic services annually, our sales performance directly impacts both regional market share and customer satisfaction levels. This report confirms that our Alexandria operations generated EGP 12.8 million in total revenue, representing a 14.6% year-over-year growth and establishing us as a leading mechanic service provider in the city's competitive automotive landscape.</w:t>
      </w:r>
    </w:p>
    <w:bookmarkEnd w:id="20"/>
    <w:bookmarkStart w:id="22" w:name="X9e7907e342bcba242698a816b5e980cff0351fa"/>
    <w:p>
      <w:pPr>
        <w:pStyle w:val="Heading2"/>
      </w:pPr>
      <w:r>
        <w:t xml:space="preserve">Sales Performance Breakdown: Alexandria Market Focus</w:t>
      </w:r>
    </w:p>
    <w:p>
      <w:pPr>
        <w:pStyle w:val="FirstParagraph"/>
      </w:pPr>
      <w:r>
        <w:t xml:space="preserve">Our Egypt Alexandria operations demonstrated exceptional performance across all service categories. The most significant revenue driver was routine maintenance services (accounting for 48% of total sales), followed by emergency repairs (32%) and parts sales (20%). Notably, the oil change service alone contributed EGP 3.1 million – a 19% increase from 2022 – reflecting Alexandria's high vehicle density and growing awareness of preventative maintenance among residents. The data reveals that our mechanic services are particularly valued by commercial fleet operators in Alexandria's industrial zones, who accounted for 35% of our maintenance contracts.</w:t>
      </w:r>
    </w:p>
    <w:bookmarkStart w:id="21" w:name="quarterly-sales-analysis"/>
    <w:p>
      <w:pPr>
        <w:pStyle w:val="Heading3"/>
      </w:pPr>
      <w:r>
        <w:t xml:space="preserve">Quarterly Sales Analysis</w:t>
      </w:r>
    </w:p>
    <w:p>
      <w:pPr>
        <w:pStyle w:val="FirstParagraph"/>
      </w:pPr>
      <w:r>
        <w:t xml:space="preserve">Quarter</w:t>
      </w:r>
    </w:p>
    <w:p>
      <w:pPr>
        <w:pStyle w:val="BodyText"/>
      </w:pPr>
      <w:r>
        <w:t xml:space="preserve">Total Revenue (EGP)</w:t>
      </w:r>
    </w:p>
    <w:p>
      <w:pPr>
        <w:pStyle w:val="BodyText"/>
      </w:pPr>
      <w:r>
        <w:t xml:space="preserve">YoY Growth</w:t>
      </w:r>
    </w:p>
    <w:p>
      <w:pPr>
        <w:pStyle w:val="BodyText"/>
      </w:pPr>
      <w:r>
        <w:t xml:space="preserve">Key Service Drivers</w:t>
      </w:r>
    </w:p>
    <w:p>
      <w:pPr>
        <w:pStyle w:val="BodyText"/>
      </w:pPr>
      <w:r>
        <w:t xml:space="preserve">Q1 2023</w:t>
      </w:r>
    </w:p>
    <w:p>
      <w:pPr>
        <w:pStyle w:val="BodyText"/>
      </w:pPr>
      <w:r>
        <w:t xml:space="preserve">2,950,000</w:t>
      </w:r>
    </w:p>
    <w:p>
      <w:pPr>
        <w:pStyle w:val="BodyText"/>
      </w:pPr>
      <w:r>
        <w:t xml:space="preserve">+11.2%</w:t>
      </w:r>
    </w:p>
    <w:p>
      <w:pPr>
        <w:pStyle w:val="BodyText"/>
      </w:pPr>
      <w:r>
        <w:t xml:space="preserve">Oil changes (+24%), brake inspections (+38%)</w:t>
      </w:r>
    </w:p>
    <w:p>
      <w:pPr>
        <w:pStyle w:val="BodyText"/>
      </w:pPr>
      <w:r>
        <w:t xml:space="preserve">Q2 2023</w:t>
      </w:r>
    </w:p>
    <w:p>
      <w:pPr>
        <w:pStyle w:val="BodyText"/>
      </w:pPr>
      <w:r>
        <w:t xml:space="preserve">3,185,000</w:t>
      </w:r>
    </w:p>
    <w:p>
      <w:pPr>
        <w:pStyle w:val="BodyText"/>
      </w:pPr>
      <w:r>
        <w:t xml:space="preserve">&lt;&lt; td&gt;+9.7%</w:t>
      </w:r>
    </w:p>
    <w:p>
      <w:pPr>
        <w:pStyle w:val="BodyText"/>
      </w:pPr>
      <w:r>
        <w:t xml:space="preserve">&lt;&lt; td&gt;Tire replacements (+41%), AC servicing (+29%)</w:t>
      </w:r>
    </w:p>
    <w:p>
      <w:pPr>
        <w:pStyle w:val="BodyText"/>
      </w:pPr>
      <w:r>
        <w:t xml:space="preserve">Q3 2023</w:t>
      </w:r>
    </w:p>
    <w:p>
      <w:pPr>
        <w:pStyle w:val="BodyText"/>
      </w:pPr>
      <w:r>
        <w:t xml:space="preserve">3,420,000</w:t>
      </w:r>
    </w:p>
    <w:p>
      <w:pPr>
        <w:pStyle w:val="BodyText"/>
      </w:pPr>
      <w:r>
        <w:t xml:space="preserve">&lt;&lt; td&gt;+15.3%</w:t>
      </w:r>
    </w:p>
    <w:p>
      <w:pPr>
        <w:pStyle w:val="BodyText"/>
      </w:pPr>
      <w:r>
        <w:t xml:space="preserve">&lt;&lt; td&gt;Engine diagnostics (+52%), transmission repairs (+67%)</w:t>
      </w:r>
    </w:p>
    <w:p>
      <w:pPr>
        <w:pStyle w:val="BodyText"/>
      </w:pPr>
      <w:r>
        <w:t xml:space="preserve">Q4 2023</w:t>
      </w:r>
    </w:p>
    <w:p>
      <w:pPr>
        <w:pStyle w:val="BodyText"/>
      </w:pPr>
      <w:r>
        <w:t xml:space="preserve">&lt;</w:t>
      </w:r>
    </w:p>
    <w:p>
      <w:pPr>
        <w:pStyle w:val="BodyText"/>
      </w:pPr>
      <w:r>
        <w:t xml:space="preserve">3,245,000</w:t>
      </w:r>
    </w:p>
    <w:p>
      <w:pPr>
        <w:pStyle w:val="BodyText"/>
      </w:pPr>
      <w:r>
        <w:t xml:space="preserve">&lt;&lt; td&gt;+18.9%</w:t>
      </w:r>
    </w:p>
    <w:p>
      <w:pPr>
        <w:pStyle w:val="BodyText"/>
      </w:pPr>
      <w:r>
        <w:t xml:space="preserve">&lt;&lt; td&gt;Fleet maintenance contracts (+74%), winter readiness packages (+93%)</w:t>
      </w:r>
    </w:p>
    <w:bookmarkEnd w:id="21"/>
    <w:bookmarkEnd w:id="22"/>
    <w:bookmarkStart w:id="23" w:name="X7987143c9dc9a93fa78362630e060fe7e80bb40"/>
    <w:p>
      <w:pPr>
        <w:pStyle w:val="Heading2"/>
      </w:pPr>
      <w:r>
        <w:t xml:space="preserve">Market Context: Why Alexandria Demands Specialized Mechanic Services</w:t>
      </w:r>
    </w:p>
    <w:p>
      <w:pPr>
        <w:pStyle w:val="FirstParagraph"/>
      </w:pPr>
      <w:r>
        <w:t xml:space="preserve">Alexandria's unique urban environment creates both challenges and opportunities for mechanic businesses. With over 1.8 million registered vehicles operating in the city, including a high concentration of older models (average age 10.7 years), there is consistent demand for reliable mechanic services that understand Alexandria's specific driving conditions – from dusty coastal roads to heavy traffic congestion on Corniche Road. The recent expansion of Alexandria's industrial zone and port facilities has also increased demand for commercial fleet maintenance, directly impacting our sales report metrics.</w:t>
      </w:r>
    </w:p>
    <w:p>
      <w:pPr>
        <w:pStyle w:val="BodyText"/>
      </w:pPr>
      <w:r>
        <w:t xml:space="preserve">Our market research indicates that 68% of Alexandrian vehicle owners prioritize "trustworthiness" over price when selecting a mechanic. This insight directly shaped our service approach in Egypt Alexandria, where we implemented certified technician training and transparent pricing – resulting in a 42% increase in repeat customers compared to the previous year. The sales report clearly shows that businesses focusing on customer trust achieve higher lifetime value in this market.</w:t>
      </w:r>
    </w:p>
    <w:bookmarkEnd w:id="23"/>
    <w:bookmarkStart w:id="24" w:name="Xbf70c02a3c511b9f1d6396f94eb252fda326364"/>
    <w:p>
      <w:pPr>
        <w:pStyle w:val="Heading2"/>
      </w:pPr>
      <w:r>
        <w:t xml:space="preserve">Key Sales Trends Influencing Our Mechanic Operations</w:t>
      </w:r>
    </w:p>
    <w:p>
      <w:pPr>
        <w:numPr>
          <w:ilvl w:val="0"/>
          <w:numId w:val="1001"/>
        </w:numPr>
        <w:pStyle w:val="Compact"/>
      </w:pPr>
      <w:r>
        <w:rPr>
          <w:bCs/>
          <w:b/>
        </w:rPr>
        <w:t xml:space="preserve">Rising Demand for Digital Services:</w:t>
      </w:r>
      <w:r>
        <w:t xml:space="preserve"> </w:t>
      </w:r>
      <w:r>
        <w:t xml:space="preserve">Alexandria's tech-savvy population led to a 65% increase in mobile app bookings, driving revenue from online service reservations by EGP 1.7 million.</w:t>
      </w:r>
    </w:p>
    <w:p>
      <w:pPr>
        <w:numPr>
          <w:ilvl w:val="0"/>
          <w:numId w:val="1001"/>
        </w:numPr>
        <w:pStyle w:val="Compact"/>
      </w:pPr>
      <w:r>
        <w:rPr>
          <w:bCs/>
          <w:b/>
        </w:rPr>
        <w:t xml:space="preserve">Seasonal Service Peaks:</w:t>
      </w:r>
      <w:r>
        <w:t xml:space="preserve"> </w:t>
      </w:r>
      <w:r>
        <w:t xml:space="preserve">August-September (post-festival vehicle usage) and December-January (winter preparation) consistently generate 30% higher sales volume for our mechanic team.</w:t>
      </w:r>
    </w:p>
    <w:p>
      <w:pPr>
        <w:numPr>
          <w:ilvl w:val="0"/>
          <w:numId w:val="1001"/>
        </w:numPr>
        <w:pStyle w:val="Compact"/>
      </w:pPr>
      <w:r>
        <w:rPr>
          <w:bCs/>
          <w:b/>
        </w:rPr>
        <w:t xml:space="preserve">Eco-Friendly Service Requests:</w:t>
      </w:r>
      <w:r>
        <w:t xml:space="preserve"> </w:t>
      </w:r>
      <w:r>
        <w:t xml:space="preserve">A 27% year-over-year increase in hybrid/electric vehicle servicing requests reflects Alexandria's growing environmental consciousness, directly contributing to our sales report growth.</w:t>
      </w:r>
    </w:p>
    <w:bookmarkEnd w:id="24"/>
    <w:bookmarkStart w:id="25" w:name="operational-challenges-sales-impact"/>
    <w:p>
      <w:pPr>
        <w:pStyle w:val="Heading2"/>
      </w:pPr>
      <w:r>
        <w:t xml:space="preserve">Operational Challenges &amp; Sales Impact</w:t>
      </w:r>
    </w:p>
    <w:p>
      <w:pPr>
        <w:pStyle w:val="FirstParagraph"/>
      </w:pPr>
      <w:r>
        <w:t xml:space="preserve">Operating a successful mechanic business in Egypt Alexandria presents unique challenges that impact sales performance. Our analysis identified three critical obstacles:</w:t>
      </w:r>
    </w:p>
    <w:p>
      <w:pPr>
        <w:numPr>
          <w:ilvl w:val="0"/>
          <w:numId w:val="1002"/>
        </w:numPr>
        <w:pStyle w:val="Compact"/>
      </w:pPr>
      <w:r>
        <w:rPr>
          <w:bCs/>
          <w:b/>
        </w:rPr>
        <w:t xml:space="preserve">Parts Supply Chain Delays:</w:t>
      </w:r>
      <w:r>
        <w:t xml:space="preserve"> </w:t>
      </w:r>
      <w:r>
        <w:t xml:space="preserve">17% of potential sales were lost due to delayed importation of specialized parts from Cairo, particularly for German and Japanese vehicles common in Alexandria.</w:t>
      </w:r>
    </w:p>
    <w:p>
      <w:pPr>
        <w:numPr>
          <w:ilvl w:val="0"/>
          <w:numId w:val="1002"/>
        </w:numPr>
        <w:pStyle w:val="Compact"/>
      </w:pPr>
      <w:r>
        <w:rPr>
          <w:bCs/>
          <w:b/>
        </w:rPr>
        <w:t xml:space="preserve">Traffic-Related Service Delays:</w:t>
      </w:r>
      <w:r>
        <w:t xml:space="preserve"> </w:t>
      </w:r>
      <w:r>
        <w:t xml:space="preserve">Average service time increased by 22 minutes daily due to city traffic, reducing our mechanic team's daily capacity by 18%.</w:t>
      </w:r>
    </w:p>
    <w:p>
      <w:pPr>
        <w:numPr>
          <w:ilvl w:val="0"/>
          <w:numId w:val="1002"/>
        </w:numPr>
        <w:pStyle w:val="Compact"/>
      </w:pPr>
      <w:r>
        <w:rPr>
          <w:bCs/>
          <w:b/>
        </w:rPr>
        <w:t xml:space="preserve">Competitive Pricing Pressure:</w:t>
      </w:r>
      <w:r>
        <w:t xml:space="preserve"> </w:t>
      </w:r>
      <w:r>
        <w:t xml:space="preserve">New mechanic shops in Alexandria's new residential areas undercut prices by 15%, requiring us to implement value-added services without compromising margins.</w:t>
      </w:r>
    </w:p>
    <w:bookmarkEnd w:id="25"/>
    <w:bookmarkStart w:id="26" w:name="X3ff58779f162cee950ca056782b64abdde4adc5"/>
    <w:p>
      <w:pPr>
        <w:pStyle w:val="Heading2"/>
      </w:pPr>
      <w:r>
        <w:t xml:space="preserve">Strategic Initiatives Driving Future Sales Growth</w:t>
      </w:r>
    </w:p>
    <w:p>
      <w:pPr>
        <w:pStyle w:val="FirstParagraph"/>
      </w:pPr>
      <w:r>
        <w:t xml:space="preserve">To capitalize on Alexandria's automotive market potential, we've implemented three key strategies reflected in our sales report:</w:t>
      </w:r>
    </w:p>
    <w:p>
      <w:pPr>
        <w:numPr>
          <w:ilvl w:val="0"/>
          <w:numId w:val="1003"/>
        </w:numPr>
        <w:pStyle w:val="Compact"/>
      </w:pPr>
      <w:r>
        <w:rPr>
          <w:bCs/>
          <w:b/>
        </w:rPr>
        <w:t xml:space="preserve">Localized Parts Inventory:</w:t>
      </w:r>
      <w:r>
        <w:t xml:space="preserve"> </w:t>
      </w:r>
      <w:r>
        <w:t xml:space="preserve">Establishing a dedicated parts warehouse in Alexandria's Sidi Gaber district reduced wait times by 58% and increased same-day service completions by 41%.</w:t>
      </w:r>
    </w:p>
    <w:p>
      <w:pPr>
        <w:numPr>
          <w:ilvl w:val="0"/>
          <w:numId w:val="1003"/>
        </w:numPr>
        <w:pStyle w:val="Compact"/>
      </w:pPr>
      <w:r>
        <w:rPr>
          <w:bCs/>
          <w:b/>
        </w:rPr>
        <w:t xml:space="preserve">Dedicated Fleet Management Division:</w:t>
      </w:r>
      <w:r>
        <w:t xml:space="preserve"> </w:t>
      </w:r>
      <w:r>
        <w:t xml:space="preserve">Creating specialized contracts for Alexandria's taxi services and delivery companies (now representing 29% of our revenue) with customized maintenance schedules.</w:t>
      </w:r>
    </w:p>
    <w:p>
      <w:pPr>
        <w:numPr>
          <w:ilvl w:val="0"/>
          <w:numId w:val="1003"/>
        </w:numPr>
        <w:pStyle w:val="Compact"/>
      </w:pPr>
      <w:r>
        <w:rPr>
          <w:bCs/>
          <w:b/>
        </w:rPr>
        <w:t xml:space="preserve">Community Engagement Program:</w:t>
      </w:r>
      <w:r>
        <w:t xml:space="preserve"> </w:t>
      </w:r>
      <w:r>
        <w:t xml:space="preserve">Partnering with Alexandria's Chamber of Commerce for free vehicle safety workshops, generating 1,200+ qualified leads in the past year.</w:t>
      </w:r>
    </w:p>
    <w:bookmarkEnd w:id="26"/>
    <w:bookmarkStart w:id="27" w:name="sales-projection-market-positioning"/>
    <w:p>
      <w:pPr>
        <w:pStyle w:val="Heading2"/>
      </w:pPr>
      <w:r>
        <w:t xml:space="preserve">Sales Projection &amp; Market Positioning</w:t>
      </w:r>
    </w:p>
    <w:p>
      <w:pPr>
        <w:pStyle w:val="FirstParagraph"/>
      </w:pPr>
      <w:r>
        <w:t xml:space="preserve">Based on current trends and our strategic initiatives, we project EGP 15.3 million in total sales for 2024 – an 19.5% growth from the previous year. This projection assumes continued investment in Alexandria's unique market conditions:</w:t>
      </w:r>
    </w:p>
    <w:p>
      <w:pPr>
        <w:numPr>
          <w:ilvl w:val="0"/>
          <w:numId w:val="1004"/>
        </w:numPr>
        <w:pStyle w:val="Compact"/>
      </w:pPr>
      <w:r>
        <w:t xml:space="preserve">Expansion of our two service centers (Sidi Gaber and Ras el-Tin) to accommodate growing demand</w:t>
      </w:r>
    </w:p>
    <w:p>
      <w:pPr>
        <w:numPr>
          <w:ilvl w:val="0"/>
          <w:numId w:val="1004"/>
        </w:numPr>
        <w:pStyle w:val="Compact"/>
      </w:pPr>
      <w:r>
        <w:t xml:space="preserve">Introducing subscription-based maintenance plans tailored for Alexandria's aging vehicle fleet</w:t>
      </w:r>
    </w:p>
    <w:p>
      <w:pPr>
        <w:numPr>
          <w:ilvl w:val="0"/>
          <w:numId w:val="1004"/>
        </w:numPr>
        <w:pStyle w:val="Compact"/>
      </w:pPr>
      <w:r>
        <w:t xml:space="preserve">Leveraging Alexandria's tourism season to offer "Vehicle Health Check" packages for seasonal visitors</w:t>
      </w:r>
    </w:p>
    <w:bookmarkEnd w:id="27"/>
    <w:bookmarkStart w:id="28" w:name="Xb64ebb629f0ea65ed38410b5308d23dc3c3c67f"/>
    <w:p>
      <w:pPr>
        <w:pStyle w:val="Heading2"/>
      </w:pPr>
      <w:r>
        <w:t xml:space="preserve">Conclusion: The Future of Mechanic Services in Egypt Alexandria</w:t>
      </w:r>
    </w:p>
    <w:p>
      <w:pPr>
        <w:pStyle w:val="FirstParagraph"/>
      </w:pPr>
      <w:r>
        <w:t xml:space="preserve">This comprehensive Sales Report confirms that our mechanic business is not just surviving but thriving within Egypt's dynamic Alexandria automotive market. Our strategic focus on customer trust, localized service solutions, and adaptive business operations has positioned us as a leader in the city's competitive repair landscape. As vehicle ownership continues to grow across Alexandria – with projections indicating 350,000 new registrations by 2025 – our sales performance demonstrates that a mechanic business must deeply understand local conditions to succeed.</w:t>
      </w:r>
    </w:p>
    <w:p>
      <w:pPr>
        <w:pStyle w:val="BodyText"/>
      </w:pPr>
      <w:r>
        <w:t xml:space="preserve">Crucially, this Sales Report proves that in Egypt Alexandria, where vehicle maintenance is a daily necessity rather than occasional service, the most successful mechanic operations are those that embed themselves within the community. Our 2023 results – including a 37% increase in customer retention and EGP 1.8 million in upsell revenue from value-added services – validate this approach. Moving forward, we remain committed to delivering exceptional mechanic service quality while expanding our footprint across Alexandria's neighborhoods, ensuring sustainable growth for both our business and the city's automotive community.</w:t>
      </w:r>
    </w:p>
    <w:p>
      <w:pPr>
        <w:pStyle w:val="BodyText"/>
      </w:pPr>
      <w:r>
        <w:rPr>
          <w:bCs/>
          <w:b/>
        </w:rPr>
        <w:t xml:space="preserve">Prepared By:</w:t>
      </w:r>
      <w:r>
        <w:t xml:space="preserve"> </w:t>
      </w:r>
      <w:r>
        <w:t xml:space="preserve">Alexandria Automotive Solutions Management Team</w:t>
      </w:r>
      <w:r>
        <w:br/>
      </w:r>
      <w:r>
        <w:rPr>
          <w:bCs/>
          <w:b/>
        </w:rPr>
        <w:t xml:space="preserve">Date:</w:t>
      </w:r>
      <w:r>
        <w:t xml:space="preserve"> </w:t>
      </w:r>
      <w:r>
        <w:t xml:space="preserve">January 15, 2024</w:t>
      </w:r>
      <w:r>
        <w:br/>
      </w:r>
      <w:r>
        <w:rPr>
          <w:bCs/>
          <w:b/>
        </w:rPr>
        <w:t xml:space="preserve">Report Reference:</w:t>
      </w:r>
      <w:r>
        <w:t xml:space="preserve"> </w:t>
      </w:r>
      <w:r>
        <w:t xml:space="preserve">SAS-AR-ALX-2023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 Services in Egypt Alexandria</dc:title>
  <dc:creator/>
  <dc:language>en</dc:language>
  <cp:keywords/>
  <dcterms:created xsi:type="dcterms:W3CDTF">2025-12-11T14:26:41Z</dcterms:created>
  <dcterms:modified xsi:type="dcterms:W3CDTF">2025-12-11T14:26:41Z</dcterms:modified>
</cp:coreProperties>
</file>

<file path=docProps/custom.xml><?xml version="1.0" encoding="utf-8"?>
<Properties xmlns="http://schemas.openxmlformats.org/officeDocument/2006/custom-properties" xmlns:vt="http://schemas.openxmlformats.org/officeDocument/2006/docPropsVTypes"/>
</file>