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Cairo</w:t>
      </w:r>
      <w:r>
        <w:t xml:space="preserve"> </w:t>
      </w:r>
      <w:r>
        <w:t xml:space="preserve">Automotive</w:t>
      </w:r>
      <w:r>
        <w:t xml:space="preserve"> </w:t>
      </w:r>
      <w:r>
        <w:t xml:space="preserve">Solutions</w:t>
      </w:r>
      <w:r>
        <w:t xml:space="preserve"> </w:t>
      </w:r>
      <w:r>
        <w:t xml:space="preserve">Sales</w:t>
      </w:r>
      <w:r>
        <w:t xml:space="preserve"> </w:t>
      </w:r>
      <w:r>
        <w:t xml:space="preserve">Report:</w:t>
      </w:r>
      <w:r>
        <w:t xml:space="preserve"> </w:t>
      </w:r>
      <w:r>
        <w:t xml:space="preserve">Mechanic</w:t>
      </w:r>
      <w:r>
        <w:t xml:space="preserve"> </w:t>
      </w:r>
      <w:r>
        <w:t xml:space="preserve">Service</w:t>
      </w:r>
      <w:r>
        <w:t xml:space="preserve"> </w:t>
      </w:r>
      <w:r>
        <w:t xml:space="preserve">Performance</w:t>
      </w:r>
      <w:r>
        <w:t xml:space="preserve"> </w:t>
      </w:r>
      <w:r>
        <w:t xml:space="preserve">Analysis</w:t>
      </w:r>
    </w:p>
    <w:bookmarkStart w:id="27" w:name="X45b4a5eda930dd4259197d61efd232c718fce5f"/>
    <w:p>
      <w:pPr>
        <w:pStyle w:val="Heading1"/>
      </w:pPr>
      <w:r>
        <w:t xml:space="preserve">Q3 2024 Sales Report: Mechanic Service Performance in Egypt Cairo</w:t>
      </w:r>
    </w:p>
    <w:p>
      <w:pPr>
        <w:pStyle w:val="FirstParagraph"/>
      </w:pPr>
      <w:r>
        <w:rPr>
          <w:bCs/>
          <w:b/>
        </w:rPr>
        <w:t xml:space="preserve">Prepared For:</w:t>
      </w:r>
      <w:r>
        <w:t xml:space="preserve"> </w:t>
      </w:r>
      <w:r>
        <w:t xml:space="preserve">Cairo Automotive Solutions Management</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analyzes the performance of our mechanic service operations across Egypt Cairo during Q3 2024. Despite persistent challenges in the Egyptian automotive market, our workshop network achieved a significant 15.8% year-over-year (YoY) increase in total sales revenue, reaching EGP 7.8 million. The growth trajectory underscores the critical role of skilled mechanics and strategic service adaptation within Cairo's unique urban environment. This report details key metrics, market dynamics specific to Egypt Cairo, and actionable recommendations to sustain momentum.</w:t>
      </w:r>
    </w:p>
    <w:bookmarkEnd w:id="20"/>
    <w:bookmarkStart w:id="21" w:name="X0281f114e5423120b2e35b14e4e1edb1c6bb7cd"/>
    <w:p>
      <w:pPr>
        <w:pStyle w:val="Heading2"/>
      </w:pPr>
      <w:r>
        <w:t xml:space="preserve">II. Sales Performance Highlights (Egypt Cairo Focus)</w:t>
      </w:r>
    </w:p>
    <w:p>
      <w:pPr>
        <w:pStyle w:val="FirstParagraph"/>
      </w:pPr>
      <w:r>
        <w:t xml:space="preserve">The success of our mechanic services in Egypt Cairo is evident through the following key indicators:</w:t>
      </w:r>
    </w:p>
    <w:p>
      <w:pPr>
        <w:numPr>
          <w:ilvl w:val="0"/>
          <w:numId w:val="1001"/>
        </w:numPr>
        <w:pStyle w:val="Compact"/>
      </w:pPr>
      <w:r>
        <w:rPr>
          <w:bCs/>
          <w:b/>
        </w:rPr>
        <w:t xml:space="preserve">Total Revenue:</w:t>
      </w:r>
      <w:r>
        <w:t xml:space="preserve"> </w:t>
      </w:r>
      <w:r>
        <w:t xml:space="preserve">EGP 7,815,000 (vs. EGP 6,750,000 in Q3 2023) - +15.8% YoY</w:t>
      </w:r>
    </w:p>
    <w:p>
      <w:pPr>
        <w:numPr>
          <w:ilvl w:val="0"/>
          <w:numId w:val="1001"/>
        </w:numPr>
        <w:pStyle w:val="Compact"/>
      </w:pPr>
      <w:r>
        <w:rPr>
          <w:bCs/>
          <w:b/>
        </w:rPr>
        <w:t xml:space="preserve">Workshop Utilization Rate:</w:t>
      </w:r>
      <w:r>
        <w:t xml:space="preserve"> </w:t>
      </w:r>
      <w:r>
        <w:t xml:space="preserve">84% (Cairo average: 76%)</w:t>
      </w:r>
    </w:p>
    <w:p>
      <w:pPr>
        <w:numPr>
          <w:ilvl w:val="0"/>
          <w:numId w:val="1001"/>
        </w:numPr>
        <w:pStyle w:val="Compact"/>
      </w:pPr>
      <w:r>
        <w:rPr>
          <w:bCs/>
          <w:b/>
        </w:rPr>
        <w:t xml:space="preserve">Top Revenue-Generating Services:</w:t>
      </w:r>
    </w:p>
    <w:p>
      <w:pPr>
        <w:numPr>
          <w:ilvl w:val="1"/>
          <w:numId w:val="1002"/>
        </w:numPr>
        <w:pStyle w:val="Compact"/>
      </w:pPr>
      <w:r>
        <w:t xml:space="preserve">Engine Diagnostics &amp; Repairs (35%)</w:t>
      </w:r>
    </w:p>
    <w:p>
      <w:pPr>
        <w:numPr>
          <w:ilvl w:val="1"/>
          <w:numId w:val="1002"/>
        </w:numPr>
        <w:pStyle w:val="Compact"/>
      </w:pPr>
      <w:r>
        <w:t xml:space="preserve">Tire Replacement &amp; Wheel Alignment (28%)</w:t>
      </w:r>
    </w:p>
    <w:p>
      <w:pPr>
        <w:numPr>
          <w:ilvl w:val="1"/>
          <w:numId w:val="1002"/>
        </w:numPr>
        <w:pStyle w:val="Compact"/>
      </w:pPr>
      <w:r>
        <w:t xml:space="preserve">A/C System Servicing (18%)</w:t>
      </w:r>
    </w:p>
    <w:p>
      <w:pPr>
        <w:numPr>
          <w:ilvl w:val="1"/>
          <w:numId w:val="1002"/>
        </w:numPr>
        <w:pStyle w:val="Compact"/>
      </w:pPr>
      <w:r>
        <w:t xml:space="preserve">Brake Maintenance (12%)</w:t>
      </w:r>
    </w:p>
    <w:p>
      <w:pPr>
        <w:numPr>
          <w:ilvl w:val="0"/>
          <w:numId w:val="1001"/>
        </w:numPr>
        <w:pStyle w:val="Compact"/>
      </w:pPr>
      <w:r>
        <w:rPr>
          <w:bCs/>
          <w:b/>
        </w:rPr>
        <w:t xml:space="preserve">Customer Acquisition:</w:t>
      </w:r>
      <w:r>
        <w:t xml:space="preserve"> </w:t>
      </w:r>
      <w:r>
        <w:t xml:space="preserve">3,250 new clients registered in Cairo during Q3 - a 22% increase from previous quarter.</w:t>
      </w:r>
    </w:p>
    <w:bookmarkEnd w:id="21"/>
    <w:bookmarkStart w:id="22" w:name="Xca9aab71e466da0f231bfbb31908fa44cbe2fb3"/>
    <w:p>
      <w:pPr>
        <w:pStyle w:val="Heading2"/>
      </w:pPr>
      <w:r>
        <w:t xml:space="preserve">III. Egypt Cairo Market Analysis: Why Mechanic Services Thrive</w:t>
      </w:r>
    </w:p>
    <w:p>
      <w:pPr>
        <w:pStyle w:val="FirstParagraph"/>
      </w:pPr>
      <w:r>
        <w:t xml:space="preserve">Cairo’s automotive landscape presents unique opportunities for mechanic service providers. With over 6.5 million registered vehicles in the Greater Cairo area (as per Egyptian Ministry of Transport, Q2 2024), and a significant portion being older models requiring regular maintenance, demand for reliable mechanic services remains robust. Key factors driving this market:</w:t>
      </w:r>
    </w:p>
    <w:p>
      <w:pPr>
        <w:numPr>
          <w:ilvl w:val="0"/>
          <w:numId w:val="1003"/>
        </w:numPr>
        <w:pStyle w:val="Compact"/>
      </w:pPr>
      <w:r>
        <w:rPr>
          <w:bCs/>
          <w:b/>
        </w:rPr>
        <w:t xml:space="preserve">Urban Congestion:</w:t>
      </w:r>
      <w:r>
        <w:t xml:space="preserve"> </w:t>
      </w:r>
      <w:r>
        <w:t xml:space="preserve">Heavy traffic on Cairo's ring roads (e.g., Ahmed Helmy Street, 6th of October City) accelerates wear-and-tear, increasing service frequency needs.</w:t>
      </w:r>
    </w:p>
    <w:p>
      <w:pPr>
        <w:numPr>
          <w:ilvl w:val="0"/>
          <w:numId w:val="1003"/>
        </w:numPr>
        <w:pStyle w:val="Compact"/>
      </w:pPr>
      <w:r>
        <w:rPr>
          <w:bCs/>
          <w:b/>
        </w:rPr>
        <w:t xml:space="preserve">Economic Factors:</w:t>
      </w:r>
      <w:r>
        <w:t xml:space="preserve"> </w:t>
      </w:r>
      <w:r>
        <w:t xml:space="preserve">Rising fuel costs and inflation have made vehicle maintenance a priority over new car purchases for many Egyptians.</w:t>
      </w:r>
    </w:p>
    <w:p>
      <w:pPr>
        <w:numPr>
          <w:ilvl w:val="0"/>
          <w:numId w:val="1003"/>
        </w:numPr>
        <w:pStyle w:val="Compact"/>
      </w:pPr>
      <w:r>
        <w:rPr>
          <w:bCs/>
          <w:b/>
        </w:rPr>
        <w:t xml:space="preserve">Vehicle Fleet Composition:</w:t>
      </w:r>
      <w:r>
        <w:t xml:space="preserve"> </w:t>
      </w:r>
      <w:r>
        <w:t xml:space="preserve">Dominance of Toyota Corolla (32%), Hyundai Elantra (19%), and older Mitsubishi models necessitates specialized mechanic expertise in common Cairo repairs.</w:t>
      </w:r>
    </w:p>
    <w:p>
      <w:pPr>
        <w:numPr>
          <w:ilvl w:val="0"/>
          <w:numId w:val="1003"/>
        </w:numPr>
        <w:pStyle w:val="Compact"/>
      </w:pPr>
      <w:r>
        <w:rPr>
          <w:bCs/>
          <w:b/>
        </w:rPr>
        <w:t xml:space="preserve">Digital Adoption:</w:t>
      </w:r>
      <w:r>
        <w:t xml:space="preserve"> </w:t>
      </w:r>
      <w:r>
        <w:t xml:space="preserve">68% of Cairo-based mechanics now use mobile service booking apps, significantly improving customer acquisition.</w:t>
      </w:r>
    </w:p>
    <w:bookmarkEnd w:id="22"/>
    <w:bookmarkStart w:id="23" w:name="Xbf3bf015bdf629793e95bd50f6bf01806201d3a"/>
    <w:p>
      <w:pPr>
        <w:pStyle w:val="Heading2"/>
      </w:pPr>
      <w:r>
        <w:t xml:space="preserve">IV. Key Challenges Facing Mechanic Operations in Egypt Cairo</w:t>
      </w:r>
    </w:p>
    <w:p>
      <w:pPr>
        <w:pStyle w:val="FirstParagraph"/>
      </w:pPr>
      <w:r>
        <w:t xml:space="preserve">While the sales trajectory is positive, mechanic services in Egypt Cairo encounter specific operational hurdles:</w:t>
      </w:r>
    </w:p>
    <w:p>
      <w:pPr>
        <w:numPr>
          <w:ilvl w:val="0"/>
          <w:numId w:val="1004"/>
        </w:numPr>
        <w:pStyle w:val="Compact"/>
      </w:pPr>
      <w:r>
        <w:rPr>
          <w:bCs/>
          <w:b/>
        </w:rPr>
        <w:t xml:space="preserve">Spare Parts Supply Chain Delays:</w:t>
      </w:r>
      <w:r>
        <w:t xml:space="preserve"> </w:t>
      </w:r>
      <w:r>
        <w:t xml:space="preserve">Import restrictions and Suez Canal shipping fluctuations caused average 14-day delays for critical parts (e.g., alternators, spark plugs), impacting workshop productivity. This directly affected sales conversion rates by 8% in July.</w:t>
      </w:r>
    </w:p>
    <w:p>
      <w:pPr>
        <w:numPr>
          <w:ilvl w:val="0"/>
          <w:numId w:val="1004"/>
        </w:numPr>
        <w:pStyle w:val="Compact"/>
      </w:pPr>
      <w:r>
        <w:rPr>
          <w:bCs/>
          <w:b/>
        </w:rPr>
        <w:t xml:space="preserve">Seasonal Demand Peaks:</w:t>
      </w:r>
      <w:r>
        <w:t xml:space="preserve"> </w:t>
      </w:r>
      <w:r>
        <w:t xml:space="preserve">Extreme summer heat (July-August) triggered a 25% spike in A/C repair requests, straining mechanic capacity and requiring temporary staffing adjustments.</w:t>
      </w:r>
    </w:p>
    <w:p>
      <w:pPr>
        <w:numPr>
          <w:ilvl w:val="0"/>
          <w:numId w:val="1004"/>
        </w:numPr>
        <w:pStyle w:val="Compact"/>
      </w:pPr>
      <w:r>
        <w:rPr>
          <w:bCs/>
          <w:b/>
        </w:rPr>
        <w:t xml:space="preserve">Customer Price Sensitivity:</w:t>
      </w:r>
      <w:r>
        <w:t xml:space="preserve"> </w:t>
      </w:r>
      <w:r>
        <w:t xml:space="preserve">Economic pressures have made Cairo consumers more price-conscious. Competitors offering "basic" repairs at 15-20% discounts captured 7% of our potential service sales in the month of August.</w:t>
      </w:r>
    </w:p>
    <w:bookmarkEnd w:id="23"/>
    <w:bookmarkStart w:id="24" w:name="Xad2f6fd68057c3cfaaf2fa306a1095321377e56"/>
    <w:p>
      <w:pPr>
        <w:pStyle w:val="Heading2"/>
      </w:pPr>
      <w:r>
        <w:t xml:space="preserve">V. Strategic Opportunities for Mechanic Growth in Egypt Cairo</w:t>
      </w:r>
    </w:p>
    <w:p>
      <w:pPr>
        <w:pStyle w:val="FirstParagraph"/>
      </w:pPr>
      <w:r>
        <w:t xml:space="preserve">Our Sales Report identifies three high-potential avenues to leverage Cairo's market dynamics:</w:t>
      </w:r>
    </w:p>
    <w:p>
      <w:pPr>
        <w:numPr>
          <w:ilvl w:val="0"/>
          <w:numId w:val="1005"/>
        </w:numPr>
        <w:pStyle w:val="Compact"/>
      </w:pPr>
      <w:r>
        <w:rPr>
          <w:bCs/>
          <w:b/>
        </w:rPr>
        <w:t xml:space="preserve">Mobile Mechanic Expansion:</w:t>
      </w:r>
      <w:r>
        <w:t xml:space="preserve"> </w:t>
      </w:r>
      <w:r>
        <w:t xml:space="preserve">Deploying 10 mobile mechanic units across key districts (Maadi, New Cairo, Nasr City) achieved a 32% higher customer satisfaction rate. This model addresses Cairo’s traffic challenges and targets premium residential areas.</w:t>
      </w:r>
    </w:p>
    <w:p>
      <w:pPr>
        <w:numPr>
          <w:ilvl w:val="0"/>
          <w:numId w:val="1005"/>
        </w:numPr>
        <w:pStyle w:val="Compact"/>
      </w:pPr>
      <w:r>
        <w:rPr>
          <w:bCs/>
          <w:b/>
        </w:rPr>
        <w:t xml:space="preserve">Spare Parts Localization:</w:t>
      </w:r>
      <w:r>
        <w:t xml:space="preserve"> </w:t>
      </w:r>
      <w:r>
        <w:t xml:space="preserve">Partnering with Al-Masnaa Industrial Zone suppliers reduced parts lead time by 65%. Implementing this strategy contributed to the 15.8% revenue growth.</w:t>
      </w:r>
    </w:p>
    <w:bookmarkEnd w:id="24"/>
    <w:bookmarkStart w:id="25" w:name="X1e130e5574623960803bc4a525e77c247f89b83"/>
    <w:p>
      <w:pPr>
        <w:pStyle w:val="Heading2"/>
      </w:pPr>
      <w:r>
        <w:t xml:space="preserve">VI. Recommendations for Future Sales Growth</w:t>
      </w:r>
    </w:p>
    <w:p>
      <w:pPr>
        <w:pStyle w:val="FirstParagraph"/>
      </w:pPr>
      <w:r>
        <w:t xml:space="preserve">To maintain momentum as Egypt Cairo’s leading mechanic service provider, we propose the following action items:</w:t>
      </w:r>
    </w:p>
    <w:p>
      <w:pPr>
        <w:numPr>
          <w:ilvl w:val="0"/>
          <w:numId w:val="1006"/>
        </w:numPr>
        <w:pStyle w:val="Compact"/>
      </w:pPr>
      <w:r>
        <w:rPr>
          <w:bCs/>
          <w:b/>
        </w:rPr>
        <w:t xml:space="preserve">Invest in AI-Powered Diagnostic Tools:</w:t>
      </w:r>
      <w:r>
        <w:t xml:space="preserve"> </w:t>
      </w:r>
      <w:r>
        <w:t xml:space="preserve">Deploying tools like "CairoScan" at all workshops will reduce average diagnosis time by 35%, directly boosting daily workshop capacity and sales potential.</w:t>
      </w:r>
    </w:p>
    <w:p>
      <w:pPr>
        <w:numPr>
          <w:ilvl w:val="0"/>
          <w:numId w:val="1006"/>
        </w:numPr>
        <w:pStyle w:val="Compact"/>
      </w:pPr>
      <w:r>
        <w:rPr>
          <w:bCs/>
          <w:b/>
        </w:rPr>
        <w:t xml:space="preserve">Develop Cairo-Specific Service Packages:</w:t>
      </w:r>
      <w:r>
        <w:t xml:space="preserve"> </w:t>
      </w:r>
      <w:r>
        <w:t xml:space="preserve">Create bundled offers (e.g., "Summer Safety Pack" for A/C + Tire + Brake inspection) priced at EGP 1,200 – a premium that aligns with Cairo consumer spending habits.</w:t>
      </w:r>
    </w:p>
    <w:p>
      <w:pPr>
        <w:numPr>
          <w:ilvl w:val="0"/>
          <w:numId w:val="1006"/>
        </w:numPr>
        <w:pStyle w:val="Compact"/>
      </w:pPr>
      <w:r>
        <w:rPr>
          <w:bCs/>
          <w:b/>
        </w:rPr>
        <w:t xml:space="preserve">Expand Social Media Marketing:</w:t>
      </w:r>
      <w:r>
        <w:t xml:space="preserve"> </w:t>
      </w:r>
      <w:r>
        <w:t xml:space="preserve">Utilize Instagram and Facebook campaigns targeting Cairo neighborhoods with high vehicle density (e.g., Mohandiseen, Dokki), using Arabic-language content featuring local mechanic testimonials.</w:t>
      </w:r>
    </w:p>
    <w:p>
      <w:pPr>
        <w:numPr>
          <w:ilvl w:val="0"/>
          <w:numId w:val="1006"/>
        </w:numPr>
        <w:pStyle w:val="Compact"/>
      </w:pPr>
      <w:r>
        <w:rPr>
          <w:bCs/>
          <w:b/>
        </w:rPr>
        <w:t xml:space="preserve">Strengthen Local Partnerships:</w:t>
      </w:r>
      <w:r>
        <w:t xml:space="preserve"> </w:t>
      </w:r>
      <w:r>
        <w:t xml:space="preserve">Forge agreements with Egyptian car rental companies (e.g., "Talabat Cars") to secure maintenance contracts for their fleet – a rapidly expanding segment in Egypt Cairo.</w:t>
      </w:r>
    </w:p>
    <w:bookmarkEnd w:id="25"/>
    <w:bookmarkStart w:id="26" w:name="vii.-conclusion"/>
    <w:p>
      <w:pPr>
        <w:pStyle w:val="Heading2"/>
      </w:pPr>
      <w:r>
        <w:t xml:space="preserve">VII. Conclusion</w:t>
      </w:r>
    </w:p>
    <w:p>
      <w:pPr>
        <w:pStyle w:val="FirstParagraph"/>
      </w:pPr>
      <w:r>
        <w:t xml:space="preserve">The Q3 2024 Sales Report confirms that mechanic services remain a high-growth sector within Egypt Cairo's economy, driven by urbanization, vehicle density, and economic realities. Our strategic focus on localization – from parts sourcing to service packages tailored for Cairo’s traffic patterns and consumer behavior – has been instrumental in achieving 15.8% revenue growth despite market headwinds. As we enter Q4, the priority must be scaling mobile mechanic operations and deepening partnerships with local suppliers to counter supply chain vulnerabilities.</w:t>
      </w:r>
    </w:p>
    <w:p>
      <w:pPr>
        <w:pStyle w:val="BodyText"/>
      </w:pPr>
      <w:r>
        <w:t xml:space="preserve">Continued success hinges on understanding that a Cairo-based mechanic is not merely a technician but an essential service provider whose performance directly impacts customer retention in Egypt’s most demanding urban market. By embedding our "Mechanic" expertise within the fabric of Cairo’s daily automotive challenges, we are positioned to capture 25%+ market share by Q2 2025.</w:t>
      </w:r>
    </w:p>
    <w:p>
      <w:pPr>
        <w:pStyle w:val="BodyText"/>
      </w:pPr>
      <w:r>
        <w:rPr>
          <w:bCs/>
          <w:b/>
        </w:rPr>
        <w:t xml:space="preserve">Prepared By:</w:t>
      </w:r>
      <w:r>
        <w:t xml:space="preserve"> </w:t>
      </w:r>
      <w:r>
        <w:t xml:space="preserve">Ahmed Hassan, Head of Operations, Cairo Automotive Solutions</w:t>
      </w:r>
      <w:r>
        <w:br/>
      </w:r>
      <w:r>
        <w:rPr>
          <w:bCs/>
          <w:b/>
        </w:rPr>
        <w:t xml:space="preserve">Contact:</w:t>
      </w:r>
      <w:r>
        <w:t xml:space="preserve"> </w:t>
      </w:r>
      <w:r>
        <w:t xml:space="preserve">ahmed.hassan@cairoauto.com | +20 100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Cairo Automotive Solutions Sales Report: Mechanic Service Performance Analysis</dc:title>
  <dc:creator/>
  <cp:keywords/>
  <dcterms:created xsi:type="dcterms:W3CDTF">2026-07-21T15:26:47Z</dcterms:created>
  <dcterms:modified xsi:type="dcterms:W3CDTF">2026-07-21T15:26:47Z</dcterms:modified>
</cp:coreProperties>
</file>

<file path=docProps/custom.xml><?xml version="1.0" encoding="utf-8"?>
<Properties xmlns="http://schemas.openxmlformats.org/officeDocument/2006/custom-properties" xmlns:vt="http://schemas.openxmlformats.org/officeDocument/2006/docPropsVTypes"/>
</file>