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Iraq</w:t>
      </w:r>
      <w:r>
        <w:t xml:space="preserve"> </w:t>
      </w:r>
      <w:r>
        <w:t xml:space="preserve">Baghdad</w:t>
      </w:r>
    </w:p>
    <w:bookmarkStart w:id="26" w:name="X2ee52ec2535394e023f0a0c9281f77e14362f00"/>
    <w:p>
      <w:pPr>
        <w:pStyle w:val="Heading1"/>
      </w:pPr>
      <w:r>
        <w:t xml:space="preserve">Comprehensive Sales Report: Automotive Mechanic Services in Baghdad, Iraq</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AutoCare Solutions Iraq</w:t>
      </w:r>
      <w:r>
        <w:br/>
      </w:r>
      <w:r>
        <w:rPr>
          <w:bCs/>
          <w:b/>
        </w:rPr>
        <w:t xml:space="preserve">Purpose:</w:t>
      </w:r>
      <w:r>
        <w:t xml:space="preserve"> </w:t>
      </w:r>
      <w:r>
        <w:t xml:space="preserve">Performance Analysis and Strategic Planning for Mechanic Services in Baghdad</w:t>
      </w:r>
    </w:p>
    <w:bookmarkStart w:id="20" w:name="i.-executive-summary"/>
    <w:p>
      <w:pPr>
        <w:pStyle w:val="Heading2"/>
      </w:pPr>
      <w:r>
        <w:t xml:space="preserve">I. Executive Summary</w:t>
      </w:r>
    </w:p>
    <w:p>
      <w:pPr>
        <w:pStyle w:val="FirstParagraph"/>
      </w:pPr>
      <w:r>
        <w:t xml:space="preserve">This Sales Report details the operational performance of our automotive mechanic services across Baghdad, Iraq over the past fiscal quarter (July-September 2023). As a leading provider of professional mechanic solutions in Iraq Baghdad, we have achieved a 15% year-over-year growth in service revenue despite regional economic challenges. The report confirms that our localized mechanic expertise and customer-centric approach have solidified our position as the preferred automotive service provider in Baghdad's competitive market. Key focus areas include expanding mobile mechanic services, enhancing parts inventory for local vehicle fleets, and implementing digital sales tracking systems tailored to Iraq Baghdad's infrastructure realities.</w:t>
      </w:r>
    </w:p>
    <w:bookmarkEnd w:id="20"/>
    <w:bookmarkStart w:id="21" w:name="ii.-current-sales-performance-metrics"/>
    <w:p>
      <w:pPr>
        <w:pStyle w:val="Heading2"/>
      </w:pPr>
      <w:r>
        <w:t xml:space="preserve">II. Current Sales Performance Metrics</w:t>
      </w:r>
    </w:p>
    <w:p>
      <w:pPr>
        <w:pStyle w:val="FirstParagraph"/>
      </w:pPr>
      <w:r>
        <w:t xml:space="preserve">Our Baghdad operations generated $417,500 in service revenue during Q3 2023, representing a 19% increase from the previous quarter and exceeding our target by $48,000. The sales breakdown reveals significant growth in three core mechanic service categories:</w:t>
      </w:r>
    </w:p>
    <w:p>
      <w:pPr>
        <w:numPr>
          <w:ilvl w:val="0"/>
          <w:numId w:val="1001"/>
        </w:numPr>
        <w:pStyle w:val="Compact"/>
      </w:pPr>
      <w:r>
        <w:rPr>
          <w:bCs/>
          <w:b/>
        </w:rPr>
        <w:t xml:space="preserve">Preventive Maintenance:</w:t>
      </w:r>
      <w:r>
        <w:t xml:space="preserve"> </w:t>
      </w:r>
      <w:r>
        <w:t xml:space="preserve">$182,300 (44% of total revenue) – Driven by fleet management contracts with Baghdad municipal transport and commercial logistics companies</w:t>
      </w:r>
    </w:p>
    <w:p>
      <w:pPr>
        <w:numPr>
          <w:ilvl w:val="0"/>
          <w:numId w:val="1001"/>
        </w:numPr>
        <w:pStyle w:val="Compact"/>
      </w:pPr>
      <w:r>
        <w:rPr>
          <w:bCs/>
          <w:b/>
        </w:rPr>
        <w:t xml:space="preserve">Diagnostic &amp; Repair Services:</w:t>
      </w:r>
      <w:r>
        <w:t xml:space="preserve"> </w:t>
      </w:r>
      <w:r>
        <w:t xml:space="preserve">$165,800 (39.7% of total revenue) – Notable 22% increase in complex engine diagnostics for imported vehicles common in Baghdad</w:t>
      </w:r>
    </w:p>
    <w:p>
      <w:pPr>
        <w:numPr>
          <w:ilvl w:val="0"/>
          <w:numId w:val="1001"/>
        </w:numPr>
        <w:pStyle w:val="Compact"/>
      </w:pPr>
      <w:r>
        <w:rPr>
          <w:bCs/>
          <w:b/>
        </w:rPr>
        <w:t xml:space="preserve">Emergency Mobile Mechanic Service:</w:t>
      </w:r>
      <w:r>
        <w:t xml:space="preserve"> </w:t>
      </w:r>
      <w:r>
        <w:t xml:space="preserve">$71,400 (17.1% of total revenue) – Growth attributed to our new app-based dispatch system launched in August</w:t>
      </w:r>
    </w:p>
    <w:p>
      <w:pPr>
        <w:pStyle w:val="FirstParagraph"/>
      </w:pPr>
      <w:r>
        <w:t xml:space="preserve">The 25% year-on-year growth in mobile mechanic service sales demonstrates strong market acceptance for our on-demand mechanic solutions across Baghdad neighborhoods. Customer retention rates reached 82%, significantly above the industry average of 65% for automotive services in Iraq Baghdad.</w:t>
      </w:r>
    </w:p>
    <w:bookmarkEnd w:id="21"/>
    <w:bookmarkStart w:id="22" w:name="X8f338049e8ed603d171c2a6998bebc887358be1"/>
    <w:p>
      <w:pPr>
        <w:pStyle w:val="Heading2"/>
      </w:pPr>
      <w:r>
        <w:t xml:space="preserve">III. Market Analysis: Mechanics Services Demand in Baghdad</w:t>
      </w:r>
    </w:p>
    <w:p>
      <w:pPr>
        <w:pStyle w:val="FirstParagraph"/>
      </w:pPr>
      <w:r>
        <w:t xml:space="preserve">Baghdad's automotive landscape presents unique opportunities for mechanic businesses due to:</w:t>
      </w:r>
    </w:p>
    <w:p>
      <w:pPr>
        <w:numPr>
          <w:ilvl w:val="0"/>
          <w:numId w:val="1002"/>
        </w:numPr>
        <w:pStyle w:val="Compact"/>
      </w:pPr>
      <w:r>
        <w:rPr>
          <w:bCs/>
          <w:b/>
        </w:rPr>
        <w:t xml:space="preserve">Fleet Expansion:</w:t>
      </w:r>
      <w:r>
        <w:t xml:space="preserve"> </w:t>
      </w:r>
      <w:r>
        <w:t xml:space="preserve">Over 30% of Baghdad's commercial vehicles (including taxis and delivery vans) require monthly maintenance, creating consistent demand for reliable mechanic services</w:t>
      </w:r>
    </w:p>
    <w:p>
      <w:pPr>
        <w:numPr>
          <w:ilvl w:val="0"/>
          <w:numId w:val="1002"/>
        </w:numPr>
        <w:pStyle w:val="Compact"/>
      </w:pPr>
      <w:r>
        <w:rPr>
          <w:bCs/>
          <w:b/>
        </w:rPr>
        <w:t xml:space="preserve">Vehicle Age Profile:</w:t>
      </w:r>
      <w:r>
        <w:t xml:space="preserve"> </w:t>
      </w:r>
      <w:r>
        <w:t xml:space="preserve">78% of cars in Baghdad are over 10 years old, requiring specialized diagnostic skills uncommon among general workshops</w:t>
      </w:r>
    </w:p>
    <w:p>
      <w:pPr>
        <w:numPr>
          <w:ilvl w:val="0"/>
          <w:numId w:val="1002"/>
        </w:numPr>
        <w:pStyle w:val="Compact"/>
      </w:pPr>
      <w:r>
        <w:rPr>
          <w:bCs/>
          <w:b/>
        </w:rPr>
        <w:t xml:space="preserve">Infrastructure Challenges:</w:t>
      </w:r>
      <w:r>
        <w:t xml:space="preserve"> </w:t>
      </w:r>
      <w:r>
        <w:t xml:space="preserve">Poor road conditions accelerate vehicle wear, increasing frequency of repairs – a critical factor for mechanic service planning</w:t>
      </w:r>
    </w:p>
    <w:p>
      <w:pPr>
        <w:pStyle w:val="FirstParagraph"/>
      </w:pPr>
      <w:r>
        <w:t xml:space="preserve">Our competitive analysis confirms that only 37% of Baghdad's mechanic shops offer certified diagnostic services for foreign vehicles (common in Iraq Baghdad). This gap directly contributes to our 28% market share growth among premium mechanic service providers in the capital city. Customer surveys reveal that "specialized mechanic expertise" and "reliability during power outages" are the top two selection criteria for Baghdad residents.</w:t>
      </w:r>
    </w:p>
    <w:bookmarkEnd w:id="22"/>
    <w:bookmarkStart w:id="23" w:name="Xb11a3bd9c9fd9485278558d29506899c82604ca"/>
    <w:p>
      <w:pPr>
        <w:pStyle w:val="Heading2"/>
      </w:pPr>
      <w:r>
        <w:t xml:space="preserve">IV. Challenges Specific to Mechanics in Iraq Baghdad</w:t>
      </w:r>
    </w:p>
    <w:p>
      <w:pPr>
        <w:pStyle w:val="FirstParagraph"/>
      </w:pPr>
      <w:r>
        <w:t xml:space="preserve">Operating a successful mechanic business in Iraq Baghdad presents distinct challenges requiring tailored solutions:</w:t>
      </w:r>
    </w:p>
    <w:p>
      <w:pPr>
        <w:numPr>
          <w:ilvl w:val="0"/>
          <w:numId w:val="1003"/>
        </w:numPr>
        <w:pStyle w:val="Compact"/>
      </w:pPr>
      <w:r>
        <w:rPr>
          <w:bCs/>
          <w:b/>
        </w:rPr>
        <w:t xml:space="preserve">Parts Supply Chain:</w:t>
      </w:r>
      <w:r>
        <w:t xml:space="preserve"> </w:t>
      </w:r>
      <w:r>
        <w:t xml:space="preserve">63% of imported parts face 4-8 week delays due to port congestion at Basra, impacting repair timelines. Our solution: Establishing local stockpiles for high-demand components at our Baghdad workshop.</w:t>
      </w:r>
    </w:p>
    <w:p>
      <w:pPr>
        <w:numPr>
          <w:ilvl w:val="0"/>
          <w:numId w:val="1003"/>
        </w:numPr>
        <w:pStyle w:val="Compact"/>
      </w:pPr>
      <w:r>
        <w:rPr>
          <w:bCs/>
          <w:b/>
        </w:rPr>
        <w:t xml:space="preserve">Power Instability:</w:t>
      </w:r>
      <w:r>
        <w:t xml:space="preserve"> </w:t>
      </w:r>
      <w:r>
        <w:t xml:space="preserve">Daily outages disrupt digital systems and tool operations. We've implemented solar-powered diagnostic equipment in all Baghdad service bays.</w:t>
      </w:r>
    </w:p>
    <w:p>
      <w:pPr>
        <w:pStyle w:val="FirstParagraph"/>
      </w:pPr>
      <w:r>
        <w:t xml:space="preserve">A critical finding from our Sales Report data shows that businesses offering "no-power-outage" service continuity command 32% higher pricing premiums in Iraq Baghdad's market – validating our investment in solar backup systems.</w:t>
      </w:r>
    </w:p>
    <w:bookmarkEnd w:id="23"/>
    <w:bookmarkStart w:id="24" w:name="X6948d676bf7643063ed2c3e83846df06c120fec"/>
    <w:p>
      <w:pPr>
        <w:pStyle w:val="Heading2"/>
      </w:pPr>
      <w:r>
        <w:t xml:space="preserve">V. Strategic Initiatives for Mechanic Service Expansion</w:t>
      </w:r>
    </w:p>
    <w:p>
      <w:pPr>
        <w:pStyle w:val="FirstParagraph"/>
      </w:pPr>
      <w:r>
        <w:t xml:space="preserve">Based on this Sales Report analysis, we propose three priority initiatives to accelerate growth:</w:t>
      </w:r>
    </w:p>
    <w:p>
      <w:pPr>
        <w:numPr>
          <w:ilvl w:val="0"/>
          <w:numId w:val="1004"/>
        </w:numPr>
        <w:pStyle w:val="Compact"/>
      </w:pPr>
      <w:r>
        <w:rPr>
          <w:bCs/>
          <w:b/>
        </w:rPr>
        <w:t xml:space="preserve">Baghdad Neighborhood Service Hubs:</w:t>
      </w:r>
      <w:r>
        <w:t xml:space="preserve"> </w:t>
      </w:r>
      <w:r>
        <w:t xml:space="preserve">Establishing 3 additional satellite mechanic centers in Karrada, Al-Rusafa, and Sadr City by Q1 2024. This will reduce average response time from 90 minutes to under 45 minutes for Baghdad residents.</w:t>
      </w:r>
    </w:p>
    <w:p>
      <w:pPr>
        <w:numPr>
          <w:ilvl w:val="0"/>
          <w:numId w:val="1004"/>
        </w:numPr>
        <w:pStyle w:val="Compact"/>
      </w:pPr>
      <w:r>
        <w:rPr>
          <w:bCs/>
          <w:b/>
        </w:rPr>
        <w:t xml:space="preserve">Digital Mechanic Certification Program:</w:t>
      </w:r>
      <w:r>
        <w:t xml:space="preserve"> </w:t>
      </w:r>
      <w:r>
        <w:t xml:space="preserve">Partnering with Baghdad Technical University to train local technicians in modern diagnostic systems, addressing the critical shortage of certified mechanics in Iraq.</w:t>
      </w:r>
    </w:p>
    <w:p>
      <w:pPr>
        <w:numPr>
          <w:ilvl w:val="0"/>
          <w:numId w:val="1004"/>
        </w:numPr>
        <w:pStyle w:val="Compact"/>
      </w:pPr>
      <w:r>
        <w:rPr>
          <w:bCs/>
          <w:b/>
        </w:rPr>
        <w:t xml:space="preserve">Parts Ecosystem Development:</w:t>
      </w:r>
      <w:r>
        <w:t xml:space="preserve"> </w:t>
      </w:r>
      <w:r>
        <w:t xml:space="preserve">Launching a localized parts refurbishment facility to reduce dependency on imports. This initiative is projected to lower costs by 22% and increase mechanic service margins by 15 percentage points within 18 months.</w:t>
      </w:r>
    </w:p>
    <w:p>
      <w:pPr>
        <w:pStyle w:val="FirstParagraph"/>
      </w:pPr>
      <w:r>
        <w:t xml:space="preserve">The digital sales tracking system implemented in Baghdad has already reduced invoicing errors by 47% and accelerated payment collection times from 30 days to just 9 days – directly improving cash flow for our mechanic operations in Iraq Baghdad.</w:t>
      </w:r>
    </w:p>
    <w:bookmarkEnd w:id="24"/>
    <w:bookmarkStart w:id="25" w:name="vi.-conclusion"/>
    <w:p>
      <w:pPr>
        <w:pStyle w:val="Heading2"/>
      </w:pPr>
      <w:r>
        <w:t xml:space="preserve">VI. Conclusion</w:t>
      </w:r>
    </w:p>
    <w:p>
      <w:pPr>
        <w:pStyle w:val="FirstParagraph"/>
      </w:pPr>
      <w:r>
        <w:t xml:space="preserve">This comprehensive Sales Report confirms that our automotive mechanic services have become an essential business partner for Baghdad's residents and commercial entities. The data clearly demonstrates that specialized, locally adapted mechanic solutions deliver superior results in Iraq Baghdad's unique market environment. Our strategic focus on mobile services, technician development, and supply chain localization has positioned us to capitalize on the $124M annual demand for professional mechanic services across Baghdad.</w:t>
      </w:r>
    </w:p>
    <w:p>
      <w:pPr>
        <w:pStyle w:val="BodyText"/>
      </w:pPr>
      <w:r>
        <w:t xml:space="preserve">Looking ahead, we project 24% revenue growth in Q4 2023 driven by our neighborhood service hubs launch. The key to continued success will be maintaining our commitment to "Baghdad-first" mechanic expertise – understanding the city's specific vehicle challenges and infrastructure realities. As this Sales Report underscores, excellence in mechanic services isn't just about technical skills; it's about building trust within Baghdad's communities through consistent, reliable support.</w:t>
      </w:r>
    </w:p>
    <w:p>
      <w:pPr>
        <w:pStyle w:val="BodyText"/>
      </w:pPr>
      <w:r>
        <w:t xml:space="preserve">Recommendation: Allocate $185,000 from Q4 budget to accelerate neighborhood hub deployment and the mechanic certification program. This investment is projected to yield 3.2x ROI through increased market share and customer lifetime value in Iraq Baghdad.</w:t>
      </w:r>
    </w:p>
    <w:p>
      <w:pPr>
        <w:pStyle w:val="BodyText"/>
      </w:pPr>
      <w:r>
        <w:rPr>
          <w:bCs/>
          <w:b/>
        </w:rPr>
        <w:t xml:space="preserve">Prepared By:</w:t>
      </w:r>
      <w:r>
        <w:t xml:space="preserve"> </w:t>
      </w:r>
      <w:r>
        <w:t xml:space="preserve">Ahmed Hassan, Regional Sales Director</w:t>
      </w:r>
      <w:r>
        <w:br/>
      </w:r>
      <w:r>
        <w:rPr>
          <w:bCs/>
          <w:b/>
        </w:rPr>
        <w:t xml:space="preserve">AutoCare Solutions Iraq – Baghdad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Iraq Baghdad</dc:title>
  <dc:creator/>
  <dc:language>en</dc:language>
  <cp:keywords/>
  <dcterms:created xsi:type="dcterms:W3CDTF">2026-07-23T22:08:38Z</dcterms:created>
  <dcterms:modified xsi:type="dcterms:W3CDTF">2026-07-23T22:08:38Z</dcterms:modified>
</cp:coreProperties>
</file>

<file path=docProps/custom.xml><?xml version="1.0" encoding="utf-8"?>
<Properties xmlns="http://schemas.openxmlformats.org/officeDocument/2006/custom-properties" xmlns:vt="http://schemas.openxmlformats.org/officeDocument/2006/docPropsVTypes"/>
</file>