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5c38be7be5af6efbc6ca5401ad267cc53a9c1ff"/>
    <w:p>
      <w:pPr>
        <w:pStyle w:val="Heading1"/>
      </w:pPr>
      <w:r>
        <w:t xml:space="preserve">Comprehensive Sales Report: Automotive Mechanic Services Performance in Kazakhstan Almaty</w:t>
      </w:r>
    </w:p>
    <w:bookmarkStart w:id="20" w:name="introduction"/>
    <w:p>
      <w:pPr>
        <w:pStyle w:val="Heading2"/>
      </w:pPr>
      <w:r>
        <w:t xml:space="preserve">Introduction</w:t>
      </w:r>
    </w:p>
    <w:p>
      <w:pPr>
        <w:pStyle w:val="FirstParagraph"/>
      </w:pPr>
      <w:r>
        <w:t xml:space="preserve">This official Sales Report details the operational and financial performance of our automotive mechanic services across Kazakhstan Almaty for Q3 2023. As the premier independent mechanic service provider serving Central Asia's largest metropolis, we analyze critical sales metrics, market dynamics, and customer engagement strategies specific to Almaty's unique automotive landscape. This report underscores how our specialized mechanic expertise directly impacts revenue streams and market positioning in Kazakhstan's most dynamic economic hub.</w:t>
      </w:r>
    </w:p>
    <w:bookmarkEnd w:id="20"/>
    <w:bookmarkStart w:id="21" w:name="quarterly-sales-performance-overview"/>
    <w:p>
      <w:pPr>
        <w:pStyle w:val="Heading2"/>
      </w:pPr>
      <w:r>
        <w:t xml:space="preserve">Quarterly Sales Performance Overview</w:t>
      </w:r>
    </w:p>
    <w:p>
      <w:pPr>
        <w:pStyle w:val="FirstParagraph"/>
      </w:pPr>
      <w:r>
        <w:t xml:space="preserve">In Q3 2023, our Almaty-based mechanic operations achieved a remarkable 18% year-over-year revenue growth, reaching ₸14.7 million (approximately $35,000 USD). This performance significantly outpaces the regional automotive service sector average of 9%. Key drivers include:</w:t>
      </w:r>
    </w:p>
    <w:p>
      <w:pPr>
        <w:numPr>
          <w:ilvl w:val="0"/>
          <w:numId w:val="1001"/>
        </w:numPr>
        <w:pStyle w:val="Compact"/>
      </w:pPr>
      <w:r>
        <w:rPr>
          <w:bCs/>
          <w:b/>
        </w:rPr>
        <w:t xml:space="preserve">Diagnostic Services Growth:</w:t>
      </w:r>
      <w:r>
        <w:t xml:space="preserve"> </w:t>
      </w:r>
      <w:r>
        <w:t xml:space="preserve">+27% YoY (attributed to rising vehicle ownership in Almaty's expanding suburbs)</w:t>
      </w:r>
    </w:p>
    <w:p>
      <w:pPr>
        <w:numPr>
          <w:ilvl w:val="0"/>
          <w:numId w:val="1001"/>
        </w:numPr>
        <w:pStyle w:val="Compact"/>
      </w:pPr>
      <w:r>
        <w:rPr>
          <w:bCs/>
          <w:b/>
        </w:rPr>
        <w:t xml:space="preserve">Preventive Maintenance Packages:</w:t>
      </w:r>
      <w:r>
        <w:t xml:space="preserve"> </w:t>
      </w:r>
      <w:r>
        <w:t xml:space="preserve">+31% YoY (driven by customer education initiatives)</w:t>
      </w:r>
    </w:p>
    <w:p>
      <w:pPr>
        <w:numPr>
          <w:ilvl w:val="0"/>
          <w:numId w:val="1001"/>
        </w:numPr>
        <w:pStyle w:val="Compact"/>
      </w:pPr>
      <w:r>
        <w:rPr>
          <w:bCs/>
          <w:b/>
        </w:rPr>
        <w:t xml:space="preserve">Emergency Roadside Assistance:</w:t>
      </w:r>
      <w:r>
        <w:t xml:space="preserve"> </w:t>
      </w:r>
      <w:r>
        <w:t xml:space="preserve">+19% YoY (critical for Almaty's challenging winter conditions)</w:t>
      </w:r>
    </w:p>
    <w:p>
      <w:pPr>
        <w:pStyle w:val="FirstParagraph"/>
      </w:pPr>
      <w:r>
        <w:t xml:space="preserve">The Almaty market's distinct characteristics – including 38% of vehicles being imported from Europe/Russia with complex diagnostics, and harsh winters accelerating mechanical wear – directly shape our mechanic service portfolio. Our specialized technician training in handling German/Japanese/European systems has become a key competitive differentiator in Kazakhstan.</w:t>
      </w:r>
    </w:p>
    <w:bookmarkEnd w:id="21"/>
    <w:bookmarkStart w:id="22" w:name="X32417cce56254dc275f6d31497d66118d84119e"/>
    <w:p>
      <w:pPr>
        <w:pStyle w:val="Heading2"/>
      </w:pPr>
      <w:r>
        <w:t xml:space="preserve">Market Analysis: Almaty's Automotive Ecosystem</w:t>
      </w:r>
    </w:p>
    <w:p>
      <w:pPr>
        <w:pStyle w:val="FirstParagraph"/>
      </w:pPr>
      <w:r>
        <w:t xml:space="preserve">Kazakhstan Almaty represents 41% of the nation's automotive service market, with over 580,000 registered vehicles in the city alone. Our Sales Report identifies three critical trends impacting mechanic businesses:</w:t>
      </w:r>
    </w:p>
    <w:p>
      <w:pPr>
        <w:numPr>
          <w:ilvl w:val="0"/>
          <w:numId w:val="1002"/>
        </w:numPr>
        <w:pStyle w:val="Compact"/>
      </w:pPr>
      <w:r>
        <w:rPr>
          <w:bCs/>
          <w:b/>
        </w:rPr>
        <w:t xml:space="preserve">Vehicle Age Shift:</w:t>
      </w:r>
      <w:r>
        <w:t xml:space="preserve"> </w:t>
      </w:r>
      <w:r>
        <w:t xml:space="preserve">Average vehicle age in Almaty has risen to 12.3 years (up from 9.7 years in 2019), increasing demand for expert mechanic services as owners prioritize repair over replacement.</w:t>
      </w:r>
    </w:p>
    <w:p>
      <w:pPr>
        <w:numPr>
          <w:ilvl w:val="0"/>
          <w:numId w:val="1002"/>
        </w:numPr>
        <w:pStyle w:val="Compact"/>
      </w:pPr>
      <w:r>
        <w:rPr>
          <w:bCs/>
          <w:b/>
        </w:rPr>
        <w:t xml:space="preserve">Electric Vehicle Transition:</w:t>
      </w:r>
      <w:r>
        <w:t xml:space="preserve"> </w:t>
      </w:r>
      <w:r>
        <w:t xml:space="preserve">Despite being early-stage (only 0.7% of Almaty's fleet), the government's EV incentives have created a growing niche for our certified mechanic technicians trained in hybrid/electric systems.</w:t>
      </w:r>
    </w:p>
    <w:p>
      <w:pPr>
        <w:numPr>
          <w:ilvl w:val="0"/>
          <w:numId w:val="1002"/>
        </w:numPr>
        <w:pStyle w:val="Compact"/>
      </w:pPr>
      <w:r>
        <w:rPr>
          <w:bCs/>
          <w:b/>
        </w:rPr>
        <w:t xml:space="preserve">Tourism-Driven Demand:</w:t>
      </w:r>
      <w:r>
        <w:t xml:space="preserve"> </w:t>
      </w:r>
      <w:r>
        <w:t xml:space="preserve">With 2.3 million annual tourists visiting Almaty (primarily for mountain tourism), rental car companies now contract us for pre-trip inspections – contributing 8% of Q3 revenue.</w:t>
      </w:r>
    </w:p>
    <w:p>
      <w:pPr>
        <w:pStyle w:val="FirstParagraph"/>
      </w:pPr>
      <w:r>
        <w:t xml:space="preserve">This data confirms that our mechanic service model aligns perfectly with Almaty's market evolution, where technical expertise is more valuable than ever amid aging vehicle fleets.</w:t>
      </w:r>
    </w:p>
    <w:bookmarkEnd w:id="22"/>
    <w:bookmarkStart w:id="23" w:name="customer-satisfaction-retention-metrics"/>
    <w:p>
      <w:pPr>
        <w:pStyle w:val="Heading2"/>
      </w:pPr>
      <w:r>
        <w:t xml:space="preserve">Customer Satisfaction &amp; Retention Metrics</w:t>
      </w:r>
    </w:p>
    <w:p>
      <w:pPr>
        <w:pStyle w:val="FirstParagraph"/>
      </w:pPr>
      <w:r>
        <w:t xml:space="preserve">Our Sales Report reveals exceptional customer loyalty in Kazakhstan Almaty, directly tied to our mechanic service quality:</w:t>
      </w:r>
    </w:p>
    <w:p>
      <w:pPr>
        <w:numPr>
          <w:ilvl w:val="0"/>
          <w:numId w:val="1003"/>
        </w:numPr>
        <w:pStyle w:val="Compact"/>
      </w:pPr>
      <w:r>
        <w:rPr>
          <w:bCs/>
          <w:b/>
        </w:rPr>
        <w:t xml:space="preserve">Net Promoter Score (NPS):</w:t>
      </w:r>
      <w:r>
        <w:t xml:space="preserve"> </w:t>
      </w:r>
      <w:r>
        <w:t xml:space="preserve">78 (vs. industry average of 52) – the highest in Almaty's mechanic sector</w:t>
      </w:r>
    </w:p>
    <w:p>
      <w:pPr>
        <w:numPr>
          <w:ilvl w:val="0"/>
          <w:numId w:val="1003"/>
        </w:numPr>
        <w:pStyle w:val="Compact"/>
      </w:pPr>
      <w:r>
        <w:rPr>
          <w:bCs/>
          <w:b/>
        </w:rPr>
        <w:t xml:space="preserve">Repeat Customer Rate:</w:t>
      </w:r>
      <w:r>
        <w:t xml:space="preserve"> </w:t>
      </w:r>
      <w:r>
        <w:t xml:space="preserve">64% (up from 51% YoY)</w:t>
      </w:r>
    </w:p>
    <w:p>
      <w:pPr>
        <w:numPr>
          <w:ilvl w:val="0"/>
          <w:numId w:val="1003"/>
        </w:numPr>
        <w:pStyle w:val="Compact"/>
      </w:pPr>
      <w:r>
        <w:rPr>
          <w:bCs/>
          <w:b/>
        </w:rPr>
        <w:t xml:space="preserve">Coverage Area:</w:t>
      </w:r>
      <w:r>
        <w:t xml:space="preserve"> </w:t>
      </w:r>
      <w:r>
        <w:t xml:space="preserve">Served all 13 districts of Almaty, with Kyzylorda and Bostandyk districts showing strongest growth (+29%)</w:t>
      </w:r>
    </w:p>
    <w:p>
      <w:pPr>
        <w:pStyle w:val="FirstParagraph"/>
      </w:pPr>
      <w:r>
        <w:t xml:space="preserve">Customer feedback consistently highlights our technician's diagnostic precision and transparent pricing – critical factors in Kazakhstan's market where "hidden fees" remain a common complaint. A recent survey showed 89% of Almaty customers would recommend us specifically as "the most reliable mechanic in the city."</w:t>
      </w:r>
    </w:p>
    <w:bookmarkEnd w:id="23"/>
    <w:bookmarkStart w:id="24" w:name="X904eb2d64a135d3796622f2f324d3680834b0f1"/>
    <w:p>
      <w:pPr>
        <w:pStyle w:val="Heading2"/>
      </w:pPr>
      <w:r>
        <w:t xml:space="preserve">Operational Challenges &amp; Market-Specific Constraints</w:t>
      </w:r>
    </w:p>
    <w:p>
      <w:pPr>
        <w:pStyle w:val="FirstParagraph"/>
      </w:pPr>
      <w:r>
        <w:t xml:space="preserve">This Sales Report identifies three challenges unique to mechanic operations in Kazakhstan Almaty:</w:t>
      </w:r>
    </w:p>
    <w:p>
      <w:pPr>
        <w:numPr>
          <w:ilvl w:val="0"/>
          <w:numId w:val="1004"/>
        </w:numPr>
        <w:pStyle w:val="Compact"/>
      </w:pPr>
      <w:r>
        <w:rPr>
          <w:bCs/>
          <w:b/>
        </w:rPr>
        <w:t xml:space="preserve">Parts Supply Chain Delays:</w:t>
      </w:r>
      <w:r>
        <w:t xml:space="preserve"> </w:t>
      </w:r>
      <w:r>
        <w:t xml:space="preserve">Import dependencies cause 3-5 day lead times for critical components (e.g., German OEM parts), reducing service capacity by 17% during peak season.</w:t>
      </w:r>
    </w:p>
    <w:p>
      <w:pPr>
        <w:numPr>
          <w:ilvl w:val="0"/>
          <w:numId w:val="1004"/>
        </w:numPr>
        <w:pStyle w:val="Compact"/>
      </w:pPr>
      <w:r>
        <w:rPr>
          <w:bCs/>
          <w:b/>
        </w:rPr>
        <w:t xml:space="preserve">Seasonal Demand Volatility:</w:t>
      </w:r>
      <w:r>
        <w:t xml:space="preserve"> </w:t>
      </w:r>
      <w:r>
        <w:t xml:space="preserve">Winter months (Dec-Feb) see 40% demand spikes requiring temporary technician hires, straining payroll management.</w:t>
      </w:r>
    </w:p>
    <w:p>
      <w:pPr>
        <w:numPr>
          <w:ilvl w:val="0"/>
          <w:numId w:val="1004"/>
        </w:numPr>
        <w:pStyle w:val="Compact"/>
      </w:pPr>
      <w:r>
        <w:rPr>
          <w:bCs/>
          <w:b/>
        </w:rPr>
        <w:t xml:space="preserve">Regulatory Compliance:</w:t>
      </w:r>
      <w:r>
        <w:t xml:space="preserve"> </w:t>
      </w:r>
      <w:r>
        <w:t xml:space="preserve">Kazakhstan's new mechanic certification requirements (effective Q1 2023) increased operational costs by 12% despite improving service quality.</w:t>
      </w:r>
    </w:p>
    <w:p>
      <w:pPr>
        <w:pStyle w:val="FirstParagraph"/>
      </w:pPr>
      <w:r>
        <w:t xml:space="preserve">These factors necessitate strategic adaptation, particularly regarding Almaty's geographic realities – the city's mountainous terrain and extreme weather create unique mechanical failure patterns requiring specialized diagnostic approaches from our technician team.</w:t>
      </w:r>
    </w:p>
    <w:bookmarkEnd w:id="24"/>
    <w:bookmarkStart w:id="25" w:name="strategic-recommendations-for-growth"/>
    <w:p>
      <w:pPr>
        <w:pStyle w:val="Heading2"/>
      </w:pPr>
      <w:r>
        <w:t xml:space="preserve">Strategic Recommendations for Growth</w:t>
      </w:r>
    </w:p>
    <w:p>
      <w:pPr>
        <w:pStyle w:val="FirstParagraph"/>
      </w:pPr>
      <w:r>
        <w:t xml:space="preserve">Based on Q3 2023 data, this Sales Report proposes three priority initiatives to strengthen our mechanic business in Kazakhstan Almaty:</w:t>
      </w:r>
    </w:p>
    <w:p>
      <w:pPr>
        <w:numPr>
          <w:ilvl w:val="0"/>
          <w:numId w:val="1005"/>
        </w:numPr>
        <w:pStyle w:val="Compact"/>
      </w:pPr>
      <w:r>
        <w:rPr>
          <w:bCs/>
          <w:b/>
        </w:rPr>
        <w:t xml:space="preserve">Establish Local Parts Hub:</w:t>
      </w:r>
      <w:r>
        <w:t xml:space="preserve"> </w:t>
      </w:r>
      <w:r>
        <w:t xml:space="preserve">Partner with Kazakhstan's National Auto Parts Association to create a regional warehouse in Almaty's Saryarka district, targeting 40% reduction in parts lead times by Q2 2024.</w:t>
      </w:r>
    </w:p>
    <w:p>
      <w:pPr>
        <w:numPr>
          <w:ilvl w:val="0"/>
          <w:numId w:val="1005"/>
        </w:numPr>
        <w:pStyle w:val="Compact"/>
      </w:pPr>
      <w:r>
        <w:rPr>
          <w:bCs/>
          <w:b/>
        </w:rPr>
        <w:t xml:space="preserve">Leverage Digital Platforms:</w:t>
      </w:r>
      <w:r>
        <w:t xml:space="preserve"> </w:t>
      </w:r>
      <w:r>
        <w:t xml:space="preserve">Develop an Almaty-specific mobile app for appointment scheduling and real-time service updates (addressing the city's high smartphone penetration rate of 83%).</w:t>
      </w:r>
    </w:p>
    <w:p>
      <w:pPr>
        <w:pStyle w:val="FirstParagraph"/>
      </w:pPr>
      <w:r>
        <w:t xml:space="preserve">These initiatives directly address Almaty's market demands while positioning us as the leading mechanic service provider for Kazakhstan's urban center.</w:t>
      </w:r>
    </w:p>
    <w:bookmarkEnd w:id="25"/>
    <w:bookmarkStart w:id="26" w:name="conclusion-future-outlook"/>
    <w:p>
      <w:pPr>
        <w:pStyle w:val="Heading2"/>
      </w:pPr>
      <w:r>
        <w:t xml:space="preserve">Conclusion: Future Outlook</w:t>
      </w:r>
    </w:p>
    <w:p>
      <w:pPr>
        <w:pStyle w:val="FirstParagraph"/>
      </w:pPr>
      <w:r>
        <w:t xml:space="preserve">The Q3 2023 Sales Report confirms that our specialized mechanic services are not just meeting but exceeding Almaty's evolving automotive needs. With vehicle ownership rising by 6% annually in Kazakhstan and Almaty absorbing the largest share of this growth, our investment in technical expertise has proven to be a sustainable competitive advantage. As the city continues its economic expansion – highlighted by new infrastructure projects like the Almaty Metro Phase 2 – demand for reliable mechanic services will only intensify.</w:t>
      </w:r>
    </w:p>
    <w:p>
      <w:pPr>
        <w:pStyle w:val="BodyText"/>
      </w:pPr>
      <w:r>
        <w:t xml:space="preserve">Looking ahead, we project 23% annual revenue growth for our Almaty operations in 2024, driven by strategic investments in technician certification (especially for emerging EV technologies) and localized service offerings. This Sales Report establishes that the future of mechanic business success in Kazakhstan hinges on deep market understanding – particularly within the unique context of Almaty's automotive ecosystem. Our continued focus on precision diagnostics, transparent pricing, and community engagement will solidify our position as the most trusted mechanic partner across Kazakhstan's commercial capital.</w:t>
      </w:r>
    </w:p>
    <w:p>
      <w:pPr>
        <w:pStyle w:val="BodyText"/>
      </w:pPr>
      <w:r>
        <w:rPr>
          <w:iCs/>
          <w:i/>
        </w:rPr>
        <w:t xml:space="preserve">Prepared for: Kazakhstan Auto Services Group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in Kazakhstan Almaty</dc:title>
  <dc:creator/>
  <dc:language>en</dc:language>
  <cp:keywords/>
  <dcterms:created xsi:type="dcterms:W3CDTF">2026-07-21T03:36:40Z</dcterms:created>
  <dcterms:modified xsi:type="dcterms:W3CDTF">2026-07-21T03:36:40Z</dcterms:modified>
</cp:coreProperties>
</file>

<file path=docProps/custom.xml><?xml version="1.0" encoding="utf-8"?>
<Properties xmlns="http://schemas.openxmlformats.org/officeDocument/2006/custom-properties" xmlns:vt="http://schemas.openxmlformats.org/officeDocument/2006/docPropsVTypes"/>
</file>