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Auckland</w:t>
      </w:r>
      <w:r>
        <w:t xml:space="preserve"> </w:t>
      </w:r>
      <w:r>
        <w:t xml:space="preserve">Auto</w:t>
      </w:r>
      <w:r>
        <w:t xml:space="preserve"> </w:t>
      </w:r>
      <w:r>
        <w:t xml:space="preserve">Mechanic</w:t>
      </w:r>
      <w:r>
        <w:t xml:space="preserve"> </w:t>
      </w:r>
      <w:r>
        <w:t xml:space="preserve">Services</w:t>
      </w:r>
    </w:p>
    <w:bookmarkStart w:id="20" w:name="X65b478d51a3831f077b2bb381dbc075743d773d"/>
    <w:p>
      <w:pPr>
        <w:pStyle w:val="Heading1"/>
      </w:pPr>
      <w:r>
        <w:t xml:space="preserve">Sales Report: Auckland Auto Mechanic Services Performance Summary</w:t>
      </w:r>
    </w:p>
    <w:p>
      <w:pPr>
        <w:pStyle w:val="FirstParagraph"/>
      </w:pPr>
      <w:r>
        <w:t xml:space="preserve">Quarterly Report: Q2 2023 (April 1 - June 30, 2023)</w:t>
      </w:r>
    </w:p>
    <w:p>
      <w:pPr>
        <w:pStyle w:val="BodyText"/>
      </w:pPr>
      <w:r>
        <w:t xml:space="preserve">Prepared for Management | Auckland, New Zealand | Automotive Service Division</w:t>
      </w:r>
    </w:p>
    <w:bookmarkEnd w:id="20"/>
    <w:bookmarkStart w:id="21" w:name="executive-summary"/>
    <w:p>
      <w:pPr>
        <w:pStyle w:val="Heading2"/>
      </w:pPr>
      <w:r>
        <w:t xml:space="preserve">Executive Summary</w:t>
      </w:r>
    </w:p>
    <w:p>
      <w:pPr>
        <w:pStyle w:val="FirstParagraph"/>
      </w:pPr>
      <w:r>
        <w:t xml:space="preserve">This Sales Report details the operational and financial performance of our certified mechanic services across Auckland, New Zealand. Despite challenging economic conditions in the wider North Island market, our workshop achieved a 12.7% year-on-year sales growth through strategic customer retention and targeted service expansion. The report highlights how our specialist mechanic team capitalized on Auckland's unique automotive demands – from heavy vehicle maintenance for construction firms to hybrid/electric vehicle servicing – to drive consistent revenue growth in New Zealand's most populous city.</w:t>
      </w:r>
    </w:p>
    <w:bookmarkEnd w:id="21"/>
    <w:bookmarkStart w:id="22" w:name="sales-performance-overview"/>
    <w:p>
      <w:pPr>
        <w:pStyle w:val="Heading2"/>
      </w:pPr>
      <w:r>
        <w:t xml:space="preserve">Sales Performance Overview</w:t>
      </w:r>
    </w:p>
    <w:p>
      <w:pPr>
        <w:pStyle w:val="FirstParagraph"/>
      </w:pPr>
      <w:r>
        <w:t xml:space="preserve">Our Auckland-based mechanic operations generated total revenue of $1,487,500 during Q2 2023, surpassing the $1.3 million forecast by 9.8%. This growth directly correlates with our position as a premier certified auto service provider in New Zealand's urban automotive landscape. Key drivers included:</w:t>
      </w:r>
    </w:p>
    <w:p>
      <w:pPr>
        <w:pStyle w:val="BodyText"/>
      </w:pPr>
      <w:r>
        <w:t xml:space="preserve">Service Category</w:t>
      </w:r>
    </w:p>
    <w:p>
      <w:pPr>
        <w:pStyle w:val="BodyText"/>
      </w:pPr>
      <w:r>
        <w:t xml:space="preserve">Q2 2023 Revenue ($)</w:t>
      </w:r>
    </w:p>
    <w:p>
      <w:pPr>
        <w:pStyle w:val="BodyText"/>
      </w:pPr>
      <w:r>
        <w:t xml:space="preserve">% of Total Sales</w:t>
      </w:r>
    </w:p>
    <w:p>
      <w:pPr>
        <w:pStyle w:val="BodyText"/>
      </w:pPr>
      <w:r>
        <w:t xml:space="preserve">YoY Change</w:t>
      </w:r>
    </w:p>
    <w:p>
      <w:pPr>
        <w:pStyle w:val="BodyText"/>
      </w:pPr>
      <w:r>
        <w:t xml:space="preserve">New Zealand Vehicle Safety Inspections (WOF)</w:t>
      </w:r>
    </w:p>
    <w:p>
      <w:pPr>
        <w:pStyle w:val="BodyText"/>
      </w:pPr>
      <w:r>
        <w:t xml:space="preserve">415,800</w:t>
      </w:r>
    </w:p>
    <w:p>
      <w:pPr>
        <w:pStyle w:val="BodyText"/>
      </w:pPr>
      <w:r>
        <w:t xml:space="preserve">28.0%</w:t>
      </w:r>
    </w:p>
    <w:p>
      <w:pPr>
        <w:pStyle w:val="BodyText"/>
      </w:pPr>
      <w:r>
        <w:t xml:space="preserve">+15.2%</w:t>
      </w:r>
    </w:p>
    <w:p>
      <w:pPr>
        <w:pStyle w:val="BodyText"/>
      </w:pPr>
      <w:r>
        <w:t xml:space="preserve">Hybrid &amp; Electric Vehicle Maintenance</w:t>
      </w:r>
    </w:p>
    <w:p>
      <w:pPr>
        <w:pStyle w:val="BodyText"/>
      </w:pPr>
      <w:r>
        <w:t xml:space="preserve">327,400</w:t>
      </w:r>
    </w:p>
    <w:p>
      <w:pPr>
        <w:pStyle w:val="BodyText"/>
      </w:pPr>
      <w:r>
        <w:t xml:space="preserve">Total Sales Revenue (Q2 2023)</w:t>
      </w:r>
    </w:p>
    <w:p>
      <w:pPr>
        <w:pStyle w:val="BodyText"/>
      </w:pPr>
      <w:r>
        <w:t xml:space="preserve">$1,487,500</w:t>
      </w:r>
    </w:p>
    <w:p>
      <w:pPr>
        <w:pStyle w:val="BodyText"/>
      </w:pPr>
      <w:r>
        <w:t xml:space="preserve">100%</w:t>
      </w:r>
    </w:p>
    <w:p>
      <w:pPr>
        <w:pStyle w:val="BodyText"/>
      </w:pPr>
      <w:r>
        <w:t xml:space="preserve">+12.7% YoY</w:t>
      </w:r>
    </w:p>
    <w:p>
      <w:pPr>
        <w:pStyle w:val="BodyText"/>
      </w:pPr>
      <w:r>
        <w:t xml:space="preserve">Notably, the hybrid/electric vehicle service category (a critical emerging market in New Zealand) showed exceptional growth (+47.3% YoY), reflecting Auckland's rapid adoption of eco-friendly vehicles under New Zealand's Clean Energy Transition policy. This segment now represents 22.0% of our total sales – up from 14.5% in Q2 2022 – demonstrating our mechanic team's successful adaptation to New Zealand's evolving automotive technology landscape.</w:t>
      </w:r>
    </w:p>
    <w:bookmarkEnd w:id="22"/>
    <w:bookmarkStart w:id="23" w:name="auckland-specific-market-analysis"/>
    <w:p>
      <w:pPr>
        <w:pStyle w:val="Heading2"/>
      </w:pPr>
      <w:r>
        <w:t xml:space="preserve">Auckland-Specific Market Analysis</w:t>
      </w:r>
    </w:p>
    <w:p>
      <w:pPr>
        <w:pStyle w:val="FirstParagraph"/>
      </w:pPr>
      <w:r>
        <w:t xml:space="preserve">Our sales data reveals distinct Auckland consumer behavior patterns that differentiate us from regional competitors. The city's dense urban environment and high vehicle ownership (over 1.6 million vehicles in the Auckland region) create unique demand drivers:</w:t>
      </w:r>
    </w:p>
    <w:p>
      <w:pPr>
        <w:numPr>
          <w:ilvl w:val="0"/>
          <w:numId w:val="1001"/>
        </w:numPr>
        <w:pStyle w:val="Compact"/>
      </w:pPr>
      <w:r>
        <w:rPr>
          <w:bCs/>
          <w:b/>
        </w:rPr>
        <w:t xml:space="preserve">Construction Sector Partnerships:</w:t>
      </w:r>
      <w:r>
        <w:t xml:space="preserve"> </w:t>
      </w:r>
      <w:r>
        <w:t xml:space="preserve">38% of our revenue came from commercial contracts with Auckland construction firms, requiring heavy-duty mechanic services for fleet maintenance. This segment grew by 21% due to increased infrastructure projects like the City Rail Link.</w:t>
      </w:r>
    </w:p>
    <w:p>
      <w:pPr>
        <w:numPr>
          <w:ilvl w:val="0"/>
          <w:numId w:val="1001"/>
        </w:numPr>
        <w:pStyle w:val="Compact"/>
      </w:pPr>
      <w:r>
        <w:rPr>
          <w:bCs/>
          <w:b/>
        </w:rPr>
        <w:t xml:space="preserve">Residential Demand Surge:</w:t>
      </w:r>
      <w:r>
        <w:t xml:space="preserve"> </w:t>
      </w:r>
      <w:r>
        <w:t xml:space="preserve">Weekend service bookings increased by 33% compared to Q1, directly tied to Auckland's high rate of commuter vehicle usage (average 47 km daily per car in urban zones).</w:t>
      </w:r>
    </w:p>
    <w:p>
      <w:pPr>
        <w:numPr>
          <w:ilvl w:val="0"/>
          <w:numId w:val="1001"/>
        </w:numPr>
        <w:pStyle w:val="Compact"/>
      </w:pPr>
      <w:r>
        <w:rPr>
          <w:bCs/>
          <w:b/>
        </w:rPr>
        <w:t xml:space="preserve">Climate Adaptation Services:</w:t>
      </w:r>
      <w:r>
        <w:t xml:space="preserve"> </w:t>
      </w:r>
      <w:r>
        <w:t xml:space="preserve">Sales of corrosion protection and winter-ready maintenance packages rose by 28% – a critical offering for Auckland's coastal climate and seasonal weather patterns.</w:t>
      </w:r>
    </w:p>
    <w:bookmarkEnd w:id="23"/>
    <w:bookmarkStart w:id="24" w:name="customer-satisfaction-service-quality"/>
    <w:p>
      <w:pPr>
        <w:pStyle w:val="Heading2"/>
      </w:pPr>
      <w:r>
        <w:t xml:space="preserve">Customer Satisfaction &amp; Service Quality</w:t>
      </w:r>
    </w:p>
    <w:p>
      <w:pPr>
        <w:pStyle w:val="FirstParagraph"/>
      </w:pPr>
      <w:r>
        <w:t xml:space="preserve">Customer feedback directly linked our sales growth to service quality. In our Auckland customer satisfaction survey (n=347), 92% rated "mechanic professionalism" as the top factor in their service selection – a key differentiator in New Zealand's competitive auto market. Specific improvements driving repeat business included:</w:t>
      </w:r>
    </w:p>
    <w:p>
      <w:pPr>
        <w:numPr>
          <w:ilvl w:val="0"/>
          <w:numId w:val="1002"/>
        </w:numPr>
        <w:pStyle w:val="Compact"/>
      </w:pPr>
      <w:r>
        <w:rPr>
          <w:bCs/>
          <w:b/>
        </w:rPr>
        <w:t xml:space="preserve">Same-Day Appointments:</w:t>
      </w:r>
      <w:r>
        <w:t xml:space="preserve"> </w:t>
      </w:r>
      <w:r>
        <w:t xml:space="preserve">Reduced wait times by 57% through optimized scheduling, particularly valued by Auckland commuters.</w:t>
      </w:r>
    </w:p>
    <w:p>
      <w:pPr>
        <w:numPr>
          <w:ilvl w:val="0"/>
          <w:numId w:val="1002"/>
        </w:numPr>
        <w:pStyle w:val="Compact"/>
      </w:pPr>
      <w:r>
        <w:rPr>
          <w:bCs/>
          <w:b/>
        </w:rPr>
        <w:t xml:space="preserve">Auckland-Specific Diagnostics:</w:t>
      </w:r>
      <w:r>
        <w:t xml:space="preserve"> </w:t>
      </w:r>
      <w:r>
        <w:t xml:space="preserve">Our mechanic technicians now utilize NZ-specific fault code databases for local vehicle models (e.g., Toyota HiLux variants common in Auckland's rugged terrain).</w:t>
      </w:r>
    </w:p>
    <w:p>
      <w:pPr>
        <w:numPr>
          <w:ilvl w:val="0"/>
          <w:numId w:val="1002"/>
        </w:numPr>
        <w:pStyle w:val="Compact"/>
      </w:pPr>
      <w:r>
        <w:rPr>
          <w:bCs/>
          <w:b/>
        </w:rPr>
        <w:t xml:space="preserve">Transparent Pricing:</w:t>
      </w:r>
      <w:r>
        <w:t xml:space="preserve"> </w:t>
      </w:r>
      <w:r>
        <w:t xml:space="preserve">89% of customers confirmed they valued our upfront cost estimates – addressing a key pain point identified in the New Zealand Transport Agency's 2023 Consumer Survey.</w:t>
      </w:r>
    </w:p>
    <w:bookmarkEnd w:id="24"/>
    <w:bookmarkStart w:id="25" w:name="X53adbdfc3181344afa7b4e74b22d5de1624c22b"/>
    <w:p>
      <w:pPr>
        <w:pStyle w:val="Heading2"/>
      </w:pPr>
      <w:r>
        <w:t xml:space="preserve">Challenges in Auckland's Competitive Landscape</w:t>
      </w:r>
    </w:p>
    <w:p>
      <w:pPr>
        <w:pStyle w:val="FirstParagraph"/>
      </w:pPr>
      <w:r>
        <w:t xml:space="preserve">Despite positive trends, our report identifies three critical challenges specific to operating a mechanic business in New Zealand's Auckland market:</w:t>
      </w:r>
    </w:p>
    <w:p>
      <w:pPr>
        <w:numPr>
          <w:ilvl w:val="0"/>
          <w:numId w:val="1003"/>
        </w:numPr>
        <w:pStyle w:val="Compact"/>
      </w:pPr>
      <w:r>
        <w:rPr>
          <w:bCs/>
          <w:b/>
        </w:rPr>
        <w:t xml:space="preserve">Rising Labour Costs:</w:t>
      </w:r>
      <w:r>
        <w:t xml:space="preserve"> </w:t>
      </w:r>
      <w:r>
        <w:t xml:space="preserve">The 18.4% average wage increase in Auckland's automotive sector (vs. 7.2% national average) pressured margins, requiring strategic pricing adjustments without compromising service quality.</w:t>
      </w:r>
    </w:p>
    <w:p>
      <w:pPr>
        <w:numPr>
          <w:ilvl w:val="0"/>
          <w:numId w:val="1003"/>
        </w:numPr>
        <w:pStyle w:val="Compact"/>
      </w:pPr>
      <w:r>
        <w:rPr>
          <w:bCs/>
          <w:b/>
        </w:rPr>
        <w:t xml:space="preserve">EPA Compliance Complexity:</w:t>
      </w:r>
      <w:r>
        <w:t xml:space="preserve"> </w:t>
      </w:r>
      <w:r>
        <w:t xml:space="preserve">New Zealand's 2023 Environmental Protection Agency regulations for waste oil disposal added $18,500 in quarterly operational costs across our Auckland workshops.</w:t>
      </w:r>
    </w:p>
    <w:p>
      <w:pPr>
        <w:numPr>
          <w:ilvl w:val="0"/>
          <w:numId w:val="1003"/>
        </w:numPr>
        <w:pStyle w:val="Compact"/>
      </w:pPr>
      <w:r>
        <w:rPr>
          <w:bCs/>
          <w:b/>
        </w:rPr>
        <w:t xml:space="preserve">Talent Retention:</w:t>
      </w:r>
      <w:r>
        <w:t xml:space="preserve"> </w:t>
      </w:r>
      <w:r>
        <w:t xml:space="preserve">Competition from Auckland's major dealership groups (e.g., Toyota and Honda franchises) made retaining certified mechanics difficult, with a 4.2% staff turnover rate in Q2.</w:t>
      </w:r>
    </w:p>
    <w:bookmarkEnd w:id="25"/>
    <w:bookmarkStart w:id="26" w:name="strategic-recommendations-for-growth"/>
    <w:p>
      <w:pPr>
        <w:pStyle w:val="Heading2"/>
      </w:pPr>
      <w:r>
        <w:t xml:space="preserve">Strategic Recommendations for Growth</w:t>
      </w:r>
    </w:p>
    <w:p>
      <w:pPr>
        <w:pStyle w:val="FirstParagraph"/>
      </w:pPr>
      <w:r>
        <w:t xml:space="preserve">To sustain our momentum as a leading mechanic service provider in New Zealand, we propose the following Auckland-specific initiatives:</w:t>
      </w:r>
    </w:p>
    <w:p>
      <w:pPr>
        <w:numPr>
          <w:ilvl w:val="0"/>
          <w:numId w:val="1004"/>
        </w:numPr>
        <w:pStyle w:val="Compact"/>
      </w:pPr>
      <w:r>
        <w:rPr>
          <w:bCs/>
          <w:b/>
        </w:rPr>
        <w:t xml:space="preserve">Expand Hybrid EV Specialist Team:</w:t>
      </w:r>
      <w:r>
        <w:t xml:space="preserve"> </w:t>
      </w:r>
      <w:r>
        <w:t xml:space="preserve">Allocate $150,000 for additional technician certifications in NZ-approved electric vehicle systems to capture projected 32% market growth (New Zealand Energy Efficiency &amp; Conservation Authority data).</w:t>
      </w:r>
    </w:p>
    <w:p>
      <w:pPr>
        <w:numPr>
          <w:ilvl w:val="0"/>
          <w:numId w:val="1004"/>
        </w:numPr>
        <w:pStyle w:val="Compact"/>
      </w:pPr>
      <w:r>
        <w:rPr>
          <w:bCs/>
          <w:b/>
        </w:rPr>
        <w:t xml:space="preserve">Develop Auckland Fleet Partnership Program:</w:t>
      </w:r>
      <w:r>
        <w:t xml:space="preserve"> </w:t>
      </w:r>
      <w:r>
        <w:t xml:space="preserve">Create tailored contracts for Auckland-based delivery fleets with service packages including priority roadside assistance – targeting the city's booming e-commerce logistics sector.</w:t>
      </w:r>
    </w:p>
    <w:p>
      <w:pPr>
        <w:numPr>
          <w:ilvl w:val="0"/>
          <w:numId w:val="1004"/>
        </w:numPr>
        <w:pStyle w:val="Compact"/>
      </w:pPr>
      <w:r>
        <w:rPr>
          <w:bCs/>
          <w:b/>
        </w:rPr>
        <w:t xml:space="preserve">Implement Digital Customer Portal:</w:t>
      </w:r>
      <w:r>
        <w:t xml:space="preserve"> </w:t>
      </w:r>
      <w:r>
        <w:t xml:space="preserve">Launch an Auckland-specific mobile app allowing real-time booking and service tracking, addressing the city's 89% smartphone penetration rate (as per Statistics NZ 2023).</w:t>
      </w:r>
    </w:p>
    <w:p>
      <w:pPr>
        <w:numPr>
          <w:ilvl w:val="0"/>
          <w:numId w:val="1004"/>
        </w:numPr>
        <w:pStyle w:val="Compact"/>
      </w:pPr>
      <w:r>
        <w:rPr>
          <w:bCs/>
          <w:b/>
        </w:rPr>
        <w:t xml:space="preserve">Community Engagement Initiatives:</w:t>
      </w:r>
      <w:r>
        <w:t xml:space="preserve"> </w:t>
      </w:r>
      <w:r>
        <w:t xml:space="preserve">Partner with Auckland schools on automotive safety programs to build brand trust – particularly important for new drivers entering New Zealand's complex road network.</w:t>
      </w:r>
    </w:p>
    <w:bookmarkEnd w:id="26"/>
    <w:bookmarkStart w:id="27" w:name="conclusion"/>
    <w:p>
      <w:pPr>
        <w:pStyle w:val="Heading2"/>
      </w:pPr>
      <w:r>
        <w:t xml:space="preserve">Conclusion</w:t>
      </w:r>
    </w:p>
    <w:p>
      <w:pPr>
        <w:pStyle w:val="FirstParagraph"/>
      </w:pPr>
      <w:r>
        <w:t xml:space="preserve">This Sales Report confirms that our mechanic services in New Zealand's Auckland market are not only surviving but thriving through strategic adaptation to local conditions. The 12.7% revenue growth demonstrates how specialized knowledge of Auckland's unique driving environment – from coastal corrosion challenges to commercial fleet demands – directly translates to business success. As New Zealand accelerates its transition toward sustainable transport, our investment in hybrid/electric vehicle expertise positions us as the natural choice for Auckland motorists seeking certified mechanic services that understand both the technology and the terrain of Aotearoa.</w:t>
      </w:r>
    </w:p>
    <w:p>
      <w:pPr>
        <w:pStyle w:val="BodyText"/>
      </w:pPr>
      <w:r>
        <w:t xml:space="preserve">Looking ahead, we will maintain our focus on Auckland-specific service innovation while ensuring compliance with all New Zealand regulatory standards. With 68% of our current customers returning within 90 days (exceeding the industry average of 54%), our strategy to deepen local market penetration through exceptional mechanic expertise remains fundamentally sound for continued growth in this vital New Zealand city.</w:t>
      </w:r>
    </w:p>
    <w:p>
      <w:pPr>
        <w:pStyle w:val="BodyText"/>
      </w:pPr>
      <w:r>
        <w:t xml:space="preserve">Prepared by Auckland Automotive Sales Analytics Team | Certified NZ Mechanic Services Provider | All figures based on internal sales data (Q2 2023)</w:t>
      </w:r>
    </w:p>
    <w:p>
      <w:pPr>
        <w:pStyle w:val="BodyText"/>
      </w:pPr>
      <w:r>
        <w:t xml:space="preserve">© 2023 Auckland Auto Solutions Ltd. - Driving New Zealand's Road Future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Auckland Auto Mechanic Services</dc:title>
  <dc:creator/>
  <dc:language>en</dc:language>
  <cp:keywords/>
  <dcterms:created xsi:type="dcterms:W3CDTF">2026-07-25T05:08:20Z</dcterms:created>
  <dcterms:modified xsi:type="dcterms:W3CDTF">2026-07-25T05:08:20Z</dcterms:modified>
</cp:coreProperties>
</file>

<file path=docProps/custom.xml><?xml version="1.0" encoding="utf-8"?>
<Properties xmlns="http://schemas.openxmlformats.org/officeDocument/2006/custom-properties" xmlns:vt="http://schemas.openxmlformats.org/officeDocument/2006/docPropsVTypes"/>
</file>