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Mechanic</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eda1041cb0dcc94a088ecb85d14418a41518bd3"/>
    <w:p>
      <w:pPr>
        <w:pStyle w:val="Heading1"/>
      </w:pPr>
      <w:r>
        <w:t xml:space="preserve">Sales Report: Premium Automotive Service Excellence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Partners</w:t>
      </w:r>
      <w:r>
        <w:br/>
      </w:r>
      <w:r>
        <w:rPr>
          <w:bCs/>
          <w:b/>
        </w:rPr>
        <w:t xml:space="preserve">Prepared By:</w:t>
      </w:r>
      <w:r>
        <w:t xml:space="preserve"> </w:t>
      </w:r>
      <w:r>
        <w:t xml:space="preserve">Sales Analytics Department, AutoFix Madrid</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premium automotive service center in Spain Madrid during the third quarter of 2023. As a leading independent mechanic in the bustling urban landscape of Madrid, we have achieved a remarkable 18% year-over-year sales growth, significantly outperforming regional automotive service industry averages. Our strategic focus on premium parts, digital customer engagement, and specialized Mercedes-Benz/Audi servicing has positioned us as the preferred choice for discerning vehicle owners across Spain Madrid. This report underscores how our commitment to quality aligns with the unique demands of the Madrid market.</w:t>
      </w:r>
    </w:p>
    <w:bookmarkEnd w:id="20"/>
    <w:bookmarkStart w:id="21" w:name="ii.-sales-performance-breakdown-q3-2023"/>
    <w:p>
      <w:pPr>
        <w:pStyle w:val="Heading2"/>
      </w:pPr>
      <w:r>
        <w:t xml:space="preserve">II. Sales Performance Breakdown (Q3 2023)</w:t>
      </w:r>
    </w:p>
    <w:p>
      <w:pPr>
        <w:pStyle w:val="FirstParagraph"/>
      </w:pPr>
      <w:r>
        <w:t xml:space="preserve">Our Sales Report reveals exceptional performance across all service categories:</w:t>
      </w:r>
    </w:p>
    <w:p>
      <w:pPr>
        <w:pStyle w:val="BodyText"/>
      </w:pPr>
      <w:r>
        <w:t xml:space="preserve">Service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Premium Brake &amp; Suspension Services</w:t>
      </w:r>
    </w:p>
    <w:p>
      <w:pPr>
        <w:pStyle w:val="BodyText"/>
      </w:pPr>
      <w:r>
        <w:t xml:space="preserve">€142,500</w:t>
      </w:r>
    </w:p>
    <w:p>
      <w:pPr>
        <w:pStyle w:val="BodyText"/>
      </w:pPr>
      <w:r>
        <w:t xml:space="preserve">38%</w:t>
      </w:r>
    </w:p>
    <w:p>
      <w:pPr>
        <w:pStyle w:val="BodyText"/>
      </w:pPr>
      <w:r>
        <w:t xml:space="preserve">+24%</w:t>
      </w:r>
    </w:p>
    <w:p>
      <w:pPr>
        <w:pStyle w:val="BodyText"/>
      </w:pPr>
      <w:r>
        <w:t xml:space="preserve">Diesel Engine Diagnostics (Madrid-Specific)</w:t>
      </w:r>
    </w:p>
    <w:p>
      <w:pPr>
        <w:pStyle w:val="BodyText"/>
      </w:pPr>
      <w:r>
        <w:t xml:space="preserve">Specialized for Madrid's high-traffic urban environment</w:t>
      </w:r>
    </w:p>
    <w:p>
      <w:pPr>
        <w:pStyle w:val="BodyText"/>
      </w:pPr>
      <w:r>
        <w:t xml:space="preserve">Electric Vehicle Maintenance</w:t>
      </w:r>
    </w:p>
    <w:p>
      <w:pPr>
        <w:pStyle w:val="BodyText"/>
      </w:pPr>
      <w:r>
        <w:t xml:space="preserve">€89,700</w:t>
      </w:r>
    </w:p>
    <w:p>
      <w:pPr>
        <w:pStyle w:val="BodyText"/>
      </w:pPr>
      <w:r>
        <w:t xml:space="preserve">24%</w:t>
      </w:r>
    </w:p>
    <w:p>
      <w:pPr>
        <w:pStyle w:val="BodyText"/>
      </w:pPr>
      <w:r>
        <w:t xml:space="preserve">+47%</w:t>
      </w:r>
    </w:p>
    <w:p>
      <w:pPr>
        <w:pStyle w:val="BodyText"/>
      </w:pPr>
      <w:r>
        <w:t xml:space="preserve">Premium Parts Installation (OEM)</w:t>
      </w:r>
    </w:p>
    <w:p>
      <w:pPr>
        <w:pStyle w:val="BodyText"/>
      </w:pPr>
      <w:r>
        <w:t xml:space="preserve">Critical for Madrid's luxury vehicle fleet</w:t>
      </w:r>
    </w:p>
    <w:p>
      <w:pPr>
        <w:pStyle w:val="BodyText"/>
      </w:pPr>
      <w:r>
        <w:t xml:space="preserve">Pre-Registration Inspections (ITV)</w:t>
      </w:r>
    </w:p>
    <w:p>
      <w:pPr>
        <w:pStyle w:val="BodyText"/>
      </w:pPr>
      <w:r>
        <w:t xml:space="preserve">€68,200</w:t>
      </w:r>
    </w:p>
    <w:p>
      <w:pPr>
        <w:pStyle w:val="BodyText"/>
      </w:pPr>
      <w:r>
        <w:t xml:space="preserve">18%</w:t>
      </w:r>
    </w:p>
    <w:p>
      <w:pPr>
        <w:pStyle w:val="BodyText"/>
      </w:pPr>
      <w:r>
        <w:t xml:space="preserve">+15%</w:t>
      </w:r>
    </w:p>
    <w:p>
      <w:pPr>
        <w:pStyle w:val="BodyText"/>
      </w:pPr>
      <w:r>
        <w:t xml:space="preserve">Routine Maintenance Packages</w:t>
      </w:r>
    </w:p>
    <w:p>
      <w:pPr>
        <w:pStyle w:val="BodyText"/>
      </w:pPr>
      <w:r>
        <w:t xml:space="preserve">€57,30015%</w:t>
      </w:r>
    </w:p>
    <w:p>
      <w:pPr>
        <w:pStyle w:val="BodyText"/>
      </w:pPr>
      <w:r>
        <w:t xml:space="preserve">The 20% increase in electric vehicle services directly responds to Madrid's aggressive electrification policies (including the city's €3,000 EV subsidy program). As a certified mechanic specializing in modern mobility solutions, we've capitalized on this trend with our dedicated EV service bay at our Spain Madrid facility. Our Sales Report confirms that 63% of new customers in Q3 were Madrid residents seeking certified electric vehicle maintenance – a clear indicator of market alignment.</w:t>
      </w:r>
    </w:p>
    <w:bookmarkEnd w:id="21"/>
    <w:bookmarkStart w:id="22" w:name="X0d5a922e317bedff78066bce99139d0aae484c9"/>
    <w:p>
      <w:pPr>
        <w:pStyle w:val="Heading2"/>
      </w:pPr>
      <w:r>
        <w:t xml:space="preserve">III. Market Analysis: Spain Madrid Context</w:t>
      </w:r>
    </w:p>
    <w:p>
      <w:pPr>
        <w:pStyle w:val="FirstParagraph"/>
      </w:pPr>
      <w:r>
        <w:t xml:space="preserve">The Spanish automotive market in Madrid presents unique opportunities and challenges. With over 5 million vehicles registered in the Community of Madrid (INE, 2023), our mechanic business operates within one of Europe's densest urban mobility ecosystems. Our Sales Report identifies three critical regional factors:</w:t>
      </w:r>
    </w:p>
    <w:p>
      <w:pPr>
        <w:numPr>
          <w:ilvl w:val="0"/>
          <w:numId w:val="1001"/>
        </w:numPr>
        <w:pStyle w:val="Compact"/>
      </w:pPr>
      <w:r>
        <w:rPr>
          <w:bCs/>
          <w:b/>
        </w:rPr>
        <w:t xml:space="preserve">Regulatory Pressure:</w:t>
      </w:r>
      <w:r>
        <w:t xml:space="preserve"> </w:t>
      </w:r>
      <w:r>
        <w:t xml:space="preserve">Madrid's mandatory "Madrid Central" low-emission zone has accelerated demand for emissions-certified services, directly boosting our diagnostic and exhaust system sales by 31%.</w:t>
      </w:r>
    </w:p>
    <w:p>
      <w:pPr>
        <w:numPr>
          <w:ilvl w:val="0"/>
          <w:numId w:val="1001"/>
        </w:numPr>
        <w:pStyle w:val="Compact"/>
      </w:pPr>
      <w:r>
        <w:rPr>
          <w:bCs/>
          <w:b/>
        </w:rPr>
        <w:t xml:space="preserve">Cultural Preferences:</w:t>
      </w:r>
      <w:r>
        <w:t xml:space="preserve"> </w:t>
      </w:r>
      <w:r>
        <w:t xml:space="preserve">Spanish customers prioritize trust and personalized service – reflected in our 92% customer retention rate. The phrase "mi mecánico de confianza" (my trusted mechanic) appears in 78% of post-service reviews from Madrid clients.</w:t>
      </w:r>
    </w:p>
    <w:p>
      <w:pPr>
        <w:numPr>
          <w:ilvl w:val="0"/>
          <w:numId w:val="1001"/>
        </w:numPr>
        <w:pStyle w:val="Compact"/>
      </w:pPr>
      <w:r>
        <w:rPr>
          <w:bCs/>
          <w:b/>
        </w:rPr>
        <w:t xml:space="preserve">Digital Shift:</w:t>
      </w:r>
      <w:r>
        <w:t xml:space="preserve"> </w:t>
      </w:r>
      <w:r>
        <w:t xml:space="preserve">68% of new Madrid customers discovered us via Google Maps or WhatsApp – validating our investment in localized digital marketing for Spain Madrid. Our mobile booking system saw a 45% uptake among users aged 30-45, the primary vehicle ownership demographic.</w:t>
      </w:r>
    </w:p>
    <w:bookmarkEnd w:id="22"/>
    <w:bookmarkStart w:id="23" w:name="iv.-customer-insights-madrid-specific"/>
    <w:p>
      <w:pPr>
        <w:pStyle w:val="Heading2"/>
      </w:pPr>
      <w:r>
        <w:t xml:space="preserve">IV. Customer Insights (Madrid-Specific)</w:t>
      </w:r>
    </w:p>
    <w:p>
      <w:pPr>
        <w:pStyle w:val="FirstParagraph"/>
      </w:pPr>
      <w:r>
        <w:t xml:space="preserve">Our detailed Sales Report includes qualitative insights from Madrid-based customers:</w:t>
      </w:r>
    </w:p>
    <w:p>
      <w:pPr>
        <w:pStyle w:val="BlockText"/>
      </w:pPr>
      <w:r>
        <w:t xml:space="preserve">"After two unreliable experiences at chain shops, I chose AutoFix Madrid for my Audi A8. The mechanic explained every step in Spanish – not just English. That's why I'm still their customer." - Carlos M., Chamartín, Madrid</w:t>
      </w:r>
    </w:p>
    <w:p>
      <w:pPr>
        <w:pStyle w:val="BlockText"/>
      </w:pPr>
      <w:r>
        <w:t xml:space="preserve">"As a business owner with a fleet of vans servicing the entire Comunidad de Madrid, I need reliability. AutoFix delivers 98% on-time service for our maintenance schedules." - Ana R., Logistics Manager, Usera District</w:t>
      </w:r>
    </w:p>
    <w:p>
      <w:pPr>
        <w:pStyle w:val="FirstParagraph"/>
      </w:pPr>
      <w:r>
        <w:t xml:space="preserve">These testimonials highlight how our Spain Madrid mechanic operations differentiate through cultural fluency and hyper-local service. The average customer spend increased by 22% in Q3 due to upsells of preventative maintenance packages – a strategy designed specifically for Madrid's high-mileage urban driving patterns.</w:t>
      </w:r>
    </w:p>
    <w:bookmarkEnd w:id="23"/>
    <w:bookmarkStart w:id="24" w:name="v.-challenges-strategic-response"/>
    <w:p>
      <w:pPr>
        <w:pStyle w:val="Heading2"/>
      </w:pPr>
      <w:r>
        <w:t xml:space="preserve">V. Challenges &amp; Strategic Response</w:t>
      </w:r>
    </w:p>
    <w:p>
      <w:pPr>
        <w:pStyle w:val="FirstParagraph"/>
      </w:pPr>
      <w:r>
        <w:t xml:space="preserve">Our Sales Report acknowledges two key challenges unique to Spain Madrid:</w:t>
      </w:r>
    </w:p>
    <w:p>
      <w:pPr>
        <w:numPr>
          <w:ilvl w:val="0"/>
          <w:numId w:val="1002"/>
        </w:numPr>
        <w:pStyle w:val="Compact"/>
      </w:pPr>
      <w:r>
        <w:rPr>
          <w:bCs/>
          <w:b/>
        </w:rPr>
        <w:t xml:space="preserve">Parts Supply Chain Volatility:</w:t>
      </w:r>
      <w:r>
        <w:t xml:space="preserve"> </w:t>
      </w:r>
      <w:r>
        <w:t xml:space="preserve">Rising import costs for German-made components (critical for Madrid's luxury car fleet) were mitigated by establishing a direct partnership with Bosch España. This reduced part lead times from 14 to 3 days, preserving our competitive edge.</w:t>
      </w:r>
    </w:p>
    <w:p>
      <w:pPr>
        <w:numPr>
          <w:ilvl w:val="0"/>
          <w:numId w:val="1002"/>
        </w:numPr>
        <w:pStyle w:val="Compact"/>
      </w:pPr>
      <w:r>
        <w:rPr>
          <w:bCs/>
          <w:b/>
        </w:rPr>
        <w:t xml:space="preserve">Talent Retention in Madrid:</w:t>
      </w:r>
      <w:r>
        <w:t xml:space="preserve"> </w:t>
      </w:r>
      <w:r>
        <w:t xml:space="preserve">After a city-wide mechanic shortage, we launched an apprenticeship program in collaboration with IES La Palma (Madrid). Our training initiative reduced turnover by 35% and directly supported Spain's national "Mecánico de Éxito" vocational development project.</w:t>
      </w:r>
    </w:p>
    <w:bookmarkEnd w:id="24"/>
    <w:bookmarkStart w:id="25" w:name="X54f3f2e11c8f0b6b0ca07c24c63e1068f403fad"/>
    <w:p>
      <w:pPr>
        <w:pStyle w:val="Heading2"/>
      </w:pPr>
      <w:r>
        <w:t xml:space="preserve">VI. Future Outlook: Sales Growth Strategy for Spain Madrid</w:t>
      </w:r>
    </w:p>
    <w:p>
      <w:pPr>
        <w:pStyle w:val="FirstParagraph"/>
      </w:pPr>
      <w:r>
        <w:t xml:space="preserve">Based on Q3 performance, our growth strategy focuses on three Madrid-specific initiatives:</w:t>
      </w:r>
    </w:p>
    <w:p>
      <w:pPr>
        <w:numPr>
          <w:ilvl w:val="0"/>
          <w:numId w:val="1003"/>
        </w:numPr>
        <w:pStyle w:val="Compact"/>
      </w:pPr>
      <w:r>
        <w:rPr>
          <w:bCs/>
          <w:b/>
        </w:rPr>
        <w:t xml:space="preserve">Expansion of EV Infrastructure:</w:t>
      </w:r>
      <w:r>
        <w:t xml:space="preserve"> </w:t>
      </w:r>
      <w:r>
        <w:t xml:space="preserve">Investing €180,000 in new charging stations at our Madrid location to accommodate the city's 27% year-over-year EV adoption (Madrid City Council Data).</w:t>
      </w:r>
    </w:p>
    <w:p>
      <w:pPr>
        <w:numPr>
          <w:ilvl w:val="0"/>
          <w:numId w:val="1003"/>
        </w:numPr>
        <w:pStyle w:val="Compact"/>
      </w:pPr>
      <w:r>
        <w:rPr>
          <w:bCs/>
          <w:b/>
        </w:rPr>
        <w:t xml:space="preserve">Neighborhood Service Pods:</w:t>
      </w:r>
      <w:r>
        <w:t xml:space="preserve"> </w:t>
      </w:r>
      <w:r>
        <w:t xml:space="preserve">Launching mobile mechanic units for premium clients in high-demand districts (Salamanca, Retiro) – directly responding to Madrid residents' preference for convenience.</w:t>
      </w:r>
    </w:p>
    <w:p>
      <w:pPr>
        <w:numPr>
          <w:ilvl w:val="0"/>
          <w:numId w:val="1003"/>
        </w:numPr>
        <w:pStyle w:val="Compact"/>
      </w:pPr>
      <w:r>
        <w:rPr>
          <w:bCs/>
          <w:b/>
        </w:rPr>
        <w:t xml:space="preserve">Cultural Integration Campaigns:</w:t>
      </w:r>
      <w:r>
        <w:t xml:space="preserve"> </w:t>
      </w:r>
      <w:r>
        <w:t xml:space="preserve">Partnering with popular Madrid-based influencers like @MadridCarEnthusiast to host free "Autismo en el Motor" workshops, blending automotive education with local community engagement.</w:t>
      </w:r>
    </w:p>
    <w:bookmarkEnd w:id="25"/>
    <w:bookmarkStart w:id="26" w:name="vii.-conclusion"/>
    <w:p>
      <w:pPr>
        <w:pStyle w:val="Heading2"/>
      </w:pPr>
      <w:r>
        <w:t xml:space="preserve">VII. Conclusion</w:t>
      </w:r>
    </w:p>
    <w:p>
      <w:pPr>
        <w:pStyle w:val="FirstParagraph"/>
      </w:pPr>
      <w:r>
        <w:t xml:space="preserve">This Sales Report confirms that our Spain Madrid mechanic operations are not merely meeting market demands – we're actively shaping them. By embedding ourselves within Madrid's urban mobility ecosystem through culturally attuned service, strategic partnerships, and data-driven innovation, we've achieved a 37% higher customer lifetime value than regional competitors. The 18% sales growth in Q3 isn't just a number; it represents the trust of over 4,200 Madrid residents who chose us as their automotive partner. As Spain's largest city continues its sustainable mobility transition, our Sales Report demonstrates that being a specialized mechanic in Spain Madrid means leading the charge toward smarter, cleaner urban transportation. We remain committed to delivering not just repair services, but peace of mind for every vehicle on the roads of Madrid.</w:t>
      </w:r>
    </w:p>
    <w:p>
      <w:pPr>
        <w:pStyle w:val="BodyText"/>
      </w:pPr>
      <w:r>
        <w:rPr>
          <w:bCs/>
          <w:b/>
        </w:rPr>
        <w:t xml:space="preserve">Key Takeaway for Spain Madrid Operations:</w:t>
      </w:r>
      <w:r>
        <w:t xml:space="preserve"> </w:t>
      </w:r>
      <w:r>
        <w:t xml:space="preserve">The most successful mechanic in today's market doesn't just fix cars – they understand the city's heartbeat. Our Sales Report proves that when service aligns with local needs, growth becomes inevitable.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Mechanic Sales Report Q3 2023</dc:title>
  <dc:creator/>
  <dc:language>en</dc:language>
  <cp:keywords/>
  <dcterms:created xsi:type="dcterms:W3CDTF">2025-12-11T00:10:54Z</dcterms:created>
  <dcterms:modified xsi:type="dcterms:W3CDTF">2025-12-11T00:10:54Z</dcterms:modified>
</cp:coreProperties>
</file>

<file path=docProps/custom.xml><?xml version="1.0" encoding="utf-8"?>
<Properties xmlns="http://schemas.openxmlformats.org/officeDocument/2006/custom-properties" xmlns:vt="http://schemas.openxmlformats.org/officeDocument/2006/docPropsVTypes"/>
</file>