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Istanbul</w:t>
      </w:r>
      <w:r>
        <w:t xml:space="preserve"> </w:t>
      </w:r>
      <w:r>
        <w:t xml:space="preserve">Automotive</w:t>
      </w:r>
      <w:r>
        <w:t xml:space="preserve"> </w:t>
      </w:r>
      <w:r>
        <w:t xml:space="preserve">Mechanic</w:t>
      </w:r>
      <w:r>
        <w:t xml:space="preserve"> </w:t>
      </w:r>
      <w:r>
        <w:t xml:space="preserve">Services</w:t>
      </w:r>
    </w:p>
    <w:bookmarkStart w:id="27" w:name="X69a91067b6967ef4c4a0040a487fdd3a360363a"/>
    <w:p>
      <w:pPr>
        <w:pStyle w:val="Heading1"/>
      </w:pPr>
      <w:r>
        <w:t xml:space="preserve">Comprehensive Sales Report: Premium Automotive Mechanic Services in Turkey Istanbul (Q3 2023)</w:t>
      </w:r>
    </w:p>
    <w:bookmarkStart w:id="20" w:name="executive-summary"/>
    <w:p>
      <w:pPr>
        <w:pStyle w:val="Heading2"/>
      </w:pPr>
      <w:r>
        <w:t xml:space="preserve">Executive Summary</w:t>
      </w:r>
    </w:p>
    <w:p>
      <w:pPr>
        <w:pStyle w:val="FirstParagraph"/>
      </w:pPr>
      <w:r>
        <w:t xml:space="preserve">This quarterly Sales Report details the performance of our premium automotive mechanic services across Istanbul, Turkey. Operating from strategically located workshops in Kadıköy, Ümraniye, and Esenler districts, our business has achieved a 17% year-over-year revenue growth during Q3 2023. This success underscores the critical demand for professional</w:t>
      </w:r>
      <w:r>
        <w:t xml:space="preserve"> </w:t>
      </w:r>
      <w:r>
        <w:rPr>
          <w:iCs/>
          <w:i/>
        </w:rPr>
        <w:t xml:space="preserve">Mechanic</w:t>
      </w:r>
      <w:r>
        <w:t xml:space="preserve"> </w:t>
      </w:r>
      <w:r>
        <w:t xml:space="preserve">services in Turkey's most populous city, where vehicle ownership rates exceed 45% per capita. The report analyzes sales patterns, customer demographics, market challenges specific to Istanbul's traffic-intensive environment, and strategic initiatives positioning us as the leading</w:t>
      </w:r>
      <w:r>
        <w:t xml:space="preserve"> </w:t>
      </w:r>
      <w:r>
        <w:rPr>
          <w:iCs/>
          <w:i/>
        </w:rPr>
        <w:t xml:space="preserve">Mechanic</w:t>
      </w:r>
      <w:r>
        <w:t xml:space="preserve"> </w:t>
      </w:r>
      <w:r>
        <w:t xml:space="preserve">service provider across Turkey.</w:t>
      </w:r>
    </w:p>
    <w:bookmarkEnd w:id="20"/>
    <w:bookmarkStart w:id="21" w:name="X208d9b47e49a9e62671f6039533057bd5bc9c63"/>
    <w:p>
      <w:pPr>
        <w:pStyle w:val="Heading2"/>
      </w:pPr>
      <w:r>
        <w:t xml:space="preserve">Market Context: Why Istanbul Demands Premium Mechanic Services</w:t>
      </w:r>
    </w:p>
    <w:p>
      <w:pPr>
        <w:pStyle w:val="FirstParagraph"/>
      </w:pPr>
      <w:r>
        <w:t xml:space="preserve">Istanbul's unique urban landscape presents distinct challenges for vehicle maintenance. With over 15 million residents and 6 million registered vehicles, the city experiences extreme traffic congestion (average commute times exceed 90 minutes daily) and harsh environmental conditions including high humidity, salt-laden air along coastal areas, and abrasive dust from construction sites. These factors accelerate wear-and-tear on automotive components – making reliable</w:t>
      </w:r>
      <w:r>
        <w:t xml:space="preserve"> </w:t>
      </w:r>
      <w:r>
        <w:rPr>
          <w:iCs/>
          <w:i/>
        </w:rPr>
        <w:t xml:space="preserve">Mechanic</w:t>
      </w:r>
      <w:r>
        <w:t xml:space="preserve"> </w:t>
      </w:r>
      <w:r>
        <w:t xml:space="preserve">services not merely convenient but essential for Istanbul drivers. Our sales data confirms that 68% of repeat customers cite "Istanbul-specific vehicle degradation" as their primary reason for choosing our specialized maintenance packages over generic garages.</w:t>
      </w:r>
    </w:p>
    <w:bookmarkEnd w:id="21"/>
    <w:bookmarkStart w:id="22" w:name="q3-2023-sales-performance-key-metrics"/>
    <w:p>
      <w:pPr>
        <w:pStyle w:val="Heading2"/>
      </w:pPr>
      <w:r>
        <w:t xml:space="preserve">Q3 2023 Sales Performance: Key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Revenue (₺)</w:t>
            </w:r>
          </w:p>
        </w:tc>
        <w:tc>
          <w:tcPr/>
          <w:p>
            <w:pPr>
              <w:pStyle w:val="Compact"/>
              <w:jc w:val="left"/>
            </w:pPr>
            <w:r>
              <w:t xml:space="preserve">% Growth YoY</w:t>
            </w:r>
          </w:p>
        </w:tc>
        <w:tc>
          <w:tcPr/>
          <w:p>
            <w:pPr>
              <w:pStyle w:val="Compact"/>
              <w:jc w:val="left"/>
            </w:pPr>
            <w:r>
              <w:t xml:space="preserve">Top Performing Location</w:t>
            </w:r>
          </w:p>
        </w:tc>
      </w:tr>
      <w:tr>
        <w:tc>
          <w:tcPr/>
          <w:p>
            <w:pPr>
              <w:pStyle w:val="Compact"/>
              <w:jc w:val="left"/>
            </w:pPr>
            <w:r>
              <w:t xml:space="preserve">Routine Maintenance (Oil, Filters, Brake Checks)</w:t>
            </w:r>
          </w:p>
        </w:tc>
        <w:tc>
          <w:tcPr/>
          <w:p>
            <w:pPr>
              <w:pStyle w:val="Compact"/>
              <w:jc w:val="left"/>
            </w:pPr>
            <w:r>
              <w:t xml:space="preserve">14,250,000</w:t>
            </w:r>
          </w:p>
        </w:tc>
        <w:tc>
          <w:tcPr/>
          <w:p>
            <w:pPr>
              <w:pStyle w:val="Compact"/>
              <w:jc w:val="left"/>
            </w:pPr>
            <w:r>
              <w:t xml:space="preserve">22%</w:t>
            </w:r>
          </w:p>
        </w:tc>
        <w:tc>
          <w:tcPr/>
          <w:p>
            <w:pPr>
              <w:pStyle w:val="Compact"/>
              <w:jc w:val="left"/>
            </w:pPr>
            <w:r>
              <w:t xml:space="preserve">Kadıköy (38% of category sales)</w:t>
            </w:r>
          </w:p>
        </w:tc>
      </w:tr>
      <w:tr>
        <w:tc>
          <w:tcPr/>
          <w:p>
            <w:pPr>
              <w:pStyle w:val="Compact"/>
              <w:jc w:val="left"/>
            </w:pPr>
            <w:r>
              <w:t xml:space="preserve">Electrical System Repairs</w:t>
            </w:r>
          </w:p>
        </w:tc>
        <w:tc>
          <w:tcPr/>
          <w:p>
            <w:pPr>
              <w:pStyle w:val="Compact"/>
              <w:jc w:val="left"/>
            </w:pPr>
            <w:r>
              <w:t xml:space="preserve">7,895,000</w:t>
            </w:r>
          </w:p>
        </w:tc>
        <w:tc>
          <w:tcPr/>
          <w:p>
            <w:pPr>
              <w:pStyle w:val="Compact"/>
              <w:jc w:val="left"/>
            </w:pPr>
            <w:r>
              <w:t xml:space="preserve">19%</w:t>
            </w:r>
          </w:p>
        </w:tc>
        <w:tc>
          <w:tcPr/>
          <w:p>
            <w:pPr>
              <w:pStyle w:val="Compact"/>
              <w:jc w:val="left"/>
            </w:pPr>
            <w:r>
              <w:t xml:space="preserve">Esenler (42% of category sales)</w:t>
            </w:r>
          </w:p>
        </w:tc>
      </w:tr>
      <w:tr>
        <w:tc>
          <w:tcPr/>
          <w:p>
            <w:pPr>
              <w:pStyle w:val="Compact"/>
              <w:jc w:val="left"/>
            </w:pPr>
            <w:r>
              <w:t xml:space="preserve">Tire &amp; Wheel Alignment Services</w:t>
            </w:r>
          </w:p>
        </w:tc>
        <w:tc>
          <w:tcPr/>
          <w:p>
            <w:pPr>
              <w:pStyle w:val="Compact"/>
              <w:jc w:val="left"/>
            </w:pPr>
            <w:r>
              <w:t xml:space="preserve">6,432,000</w:t>
            </w:r>
          </w:p>
        </w:tc>
        <w:tc>
          <w:tcPr/>
          <w:p>
            <w:pPr>
              <w:pStyle w:val="Compact"/>
              <w:jc w:val="left"/>
            </w:pPr>
            <w:r>
              <w:t xml:space="preserve">15%</w:t>
            </w:r>
          </w:p>
        </w:tc>
        <w:tc>
          <w:tcPr/>
          <w:p>
            <w:pPr>
              <w:pStyle w:val="Compact"/>
              <w:jc w:val="left"/>
            </w:pPr>
            <w:r>
              <w:t xml:space="preserve">Ümraniye (51% of category sales)</w:t>
            </w:r>
          </w:p>
        </w:tc>
      </w:tr>
      <w:tr>
        <w:tc>
          <w:tcPr/>
          <w:p>
            <w:pPr>
              <w:pStyle w:val="Compact"/>
              <w:jc w:val="left"/>
            </w:pPr>
            <w:r>
              <w:t xml:space="preserve">Diesel Engine Specialization (Heavy Vehicles)</w:t>
            </w:r>
          </w:p>
        </w:tc>
        <w:tc>
          <w:tcPr/>
          <w:p>
            <w:pPr>
              <w:pStyle w:val="Compact"/>
              <w:jc w:val="left"/>
            </w:pPr>
            <w:r>
              <w:t xml:space="preserve">4,786,000</w:t>
            </w:r>
          </w:p>
        </w:tc>
        <w:tc>
          <w:tcPr/>
          <w:p>
            <w:pPr>
              <w:pStyle w:val="Compact"/>
              <w:jc w:val="left"/>
            </w:pPr>
            <w:r>
              <w:t xml:space="preserve">31%</w:t>
            </w:r>
          </w:p>
        </w:tc>
        <w:tc>
          <w:tcPr/>
          <w:p>
            <w:pPr>
              <w:pStyle w:val="Compact"/>
              <w:jc w:val="left"/>
            </w:pPr>
            <w:r>
              <w:t xml:space="preserve">Esenler (63% of category sales)</w:t>
            </w:r>
          </w:p>
        </w:tc>
      </w:tr>
    </w:tbl>
    <w:p>
      <w:pPr>
        <w:pStyle w:val="BodyText"/>
      </w:pPr>
      <w:r>
        <w:rPr>
          <w:bCs/>
          <w:b/>
        </w:rPr>
        <w:t xml:space="preserve">Key Insight:</w:t>
      </w:r>
      <w:r>
        <w:t xml:space="preserve"> </w:t>
      </w:r>
      <w:r>
        <w:t xml:space="preserve">Our diesel engine specialization grew at the highest rate (31% YoY), directly responding to Istanbul's growing fleet of commercial delivery vans and buses navigating the city's demanding terrain. This service now represents 12% of total revenue – a significant jump from 7% in Q3 2022.</w:t>
      </w:r>
    </w:p>
    <w:bookmarkEnd w:id="22"/>
    <w:bookmarkStart w:id="23" w:name="X785b23bd49c120abfae41cbc8966424e286522c"/>
    <w:p>
      <w:pPr>
        <w:pStyle w:val="Heading2"/>
      </w:pPr>
      <w:r>
        <w:t xml:space="preserve">Customer Demographics &amp; Behavioral Analysis</w:t>
      </w:r>
    </w:p>
    <w:p>
      <w:pPr>
        <w:pStyle w:val="FirstParagraph"/>
      </w:pPr>
      <w:r>
        <w:t xml:space="preserve">Our Istanbul customer base reveals critical patterns:</w:t>
      </w:r>
    </w:p>
    <w:p>
      <w:pPr>
        <w:numPr>
          <w:ilvl w:val="0"/>
          <w:numId w:val="1001"/>
        </w:numPr>
        <w:pStyle w:val="Compact"/>
      </w:pPr>
      <w:r>
        <w:rPr>
          <w:bCs/>
          <w:b/>
        </w:rPr>
        <w:t xml:space="preserve">Commercial Fleet Operators (41% of total sales):</w:t>
      </w:r>
      <w:r>
        <w:t xml:space="preserve"> </w:t>
      </w:r>
      <w:r>
        <w:t xml:space="preserve">Logistics companies based in Pendik and Tuzla prioritizing preventive maintenance to avoid costly downtime during Istanbul's peak traffic hours. 89% of these clients now subscribe to our "Istanbul Traffic-Proof" maintenance packages.</w:t>
      </w:r>
    </w:p>
    <w:p>
      <w:pPr>
        <w:numPr>
          <w:ilvl w:val="0"/>
          <w:numId w:val="1001"/>
        </w:numPr>
        <w:pStyle w:val="Compact"/>
      </w:pPr>
      <w:r>
        <w:rPr>
          <w:bCs/>
          <w:b/>
        </w:rPr>
        <w:t xml:space="preserve">Private Vehicle Owners (52% of sales):</w:t>
      </w:r>
      <w:r>
        <w:t xml:space="preserve"> </w:t>
      </w:r>
      <w:r>
        <w:t xml:space="preserve">Primarily middle-to-high-income residents in upscale neighborhoods (Büyükçekmece, Arnavutköy) seeking premium service. 76% cited "reduced emergency breakdowns during rush hour" as their top value driver.</w:t>
      </w:r>
    </w:p>
    <w:p>
      <w:pPr>
        <w:numPr>
          <w:ilvl w:val="0"/>
          <w:numId w:val="1001"/>
        </w:numPr>
        <w:pStyle w:val="Compact"/>
      </w:pPr>
      <w:r>
        <w:rPr>
          <w:bCs/>
          <w:b/>
        </w:rPr>
        <w:t xml:space="preserve">Foreign Residents &amp; Tourists (7% of sales):</w:t>
      </w:r>
      <w:r>
        <w:t xml:space="preserve"> </w:t>
      </w:r>
      <w:r>
        <w:t xml:space="preserve">Expat communities and short-term rental car operators utilizing our English-speaking mechanic team for vehicle inspections before travel – a rapidly growing niche in Istanbul's tourism economy.</w:t>
      </w:r>
    </w:p>
    <w:bookmarkEnd w:id="23"/>
    <w:bookmarkStart w:id="24" w:name="X3f19a55c39022d0f5bbf2daa26489bf2040ad07"/>
    <w:p>
      <w:pPr>
        <w:pStyle w:val="Heading2"/>
      </w:pPr>
      <w:r>
        <w:t xml:space="preserve">Istanbul-Specific Market Challenges &amp; Solutions</w:t>
      </w:r>
    </w:p>
    <w:p>
      <w:pPr>
        <w:pStyle w:val="FirstParagraph"/>
      </w:pPr>
      <w:r>
        <w:t xml:space="preserve">The report identifies three key challenges unique to Turkey Istanbul:</w:t>
      </w:r>
    </w:p>
    <w:p>
      <w:pPr>
        <w:numPr>
          <w:ilvl w:val="0"/>
          <w:numId w:val="1002"/>
        </w:numPr>
        <w:pStyle w:val="Compact"/>
      </w:pPr>
      <w:r>
        <w:rPr>
          <w:bCs/>
          <w:b/>
        </w:rPr>
        <w:t xml:space="preserve">Seasonal Demand Spikes:</w:t>
      </w:r>
      <w:r>
        <w:t xml:space="preserve"> </w:t>
      </w:r>
      <w:r>
        <w:t xml:space="preserve">Summer tourist influx (June-August) causes 30% demand surge, straining workshop capacity. *Our Solution:* Implemented dynamic pricing and a "Summer Maintenance Rush" package with 24/7 emergency slots for Istanbul traffic emergencies – increasing summer Q3 revenue by 28%.</w:t>
      </w:r>
    </w:p>
    <w:p>
      <w:pPr>
        <w:numPr>
          <w:ilvl w:val="0"/>
          <w:numId w:val="1002"/>
        </w:numPr>
        <w:pStyle w:val="Compact"/>
      </w:pPr>
      <w:r>
        <w:rPr>
          <w:bCs/>
          <w:b/>
        </w:rPr>
        <w:t xml:space="preserve">Parts Sourcing Complexity:</w:t>
      </w:r>
      <w:r>
        <w:t xml:space="preserve"> </w:t>
      </w:r>
      <w:r>
        <w:t xml:space="preserve">Import dependencies create supply chain gaps for specialty parts (e.g., BMW diesel injectors). *Our Solution:* Partnered with Istanbul-based auto parts distributor "TurkOtomotiv" to establish a local inventory hub, reducing wait times from 7 days to 48 hours.</w:t>
      </w:r>
    </w:p>
    <w:p>
      <w:pPr>
        <w:numPr>
          <w:ilvl w:val="0"/>
          <w:numId w:val="1002"/>
        </w:numPr>
        <w:pStyle w:val="Compact"/>
      </w:pPr>
      <w:r>
        <w:rPr>
          <w:bCs/>
          <w:b/>
        </w:rPr>
        <w:t xml:space="preserve">Customer Trust Barriers:</w:t>
      </w:r>
      <w:r>
        <w:t xml:space="preserve"> </w:t>
      </w:r>
      <w:r>
        <w:t xml:space="preserve">Historical distrust of mechanics in Turkey. *Our Solution:* Introduced transparent "Istanbul Mechanic Audit" – live video consultations showing repair processes via our app. This boosted customer retention by 35%.</w:t>
      </w:r>
    </w:p>
    <w:bookmarkEnd w:id="24"/>
    <w:bookmarkStart w:id="25" w:name="Xabd285285522f3961ad8a85befd96a9a3fed689"/>
    <w:p>
      <w:pPr>
        <w:pStyle w:val="Heading2"/>
      </w:pPr>
      <w:r>
        <w:t xml:space="preserve">Future Growth Strategies for Istanbul's Automotive Market</w:t>
      </w:r>
    </w:p>
    <w:p>
      <w:pPr>
        <w:pStyle w:val="FirstParagraph"/>
      </w:pPr>
      <w:r>
        <w:t xml:space="preserve">To maintain leadership in Turkey's most competitive auto service market, we are launching three initiatives:</w:t>
      </w:r>
    </w:p>
    <w:p>
      <w:pPr>
        <w:numPr>
          <w:ilvl w:val="0"/>
          <w:numId w:val="1003"/>
        </w:numPr>
        <w:pStyle w:val="Compact"/>
      </w:pPr>
      <w:r>
        <w:rPr>
          <w:bCs/>
          <w:b/>
        </w:rPr>
        <w:t xml:space="preserve">AI-Powered Predictive Maintenance:</w:t>
      </w:r>
      <w:r>
        <w:t xml:space="preserve"> </w:t>
      </w:r>
      <w:r>
        <w:t xml:space="preserve">Integrating IoT sensors with our mechanic services to predict Istanbul-specific failure points (e.g., corrosion from salt roads). Projected to reduce emergency calls by 25% by Q2 2024.</w:t>
      </w:r>
    </w:p>
    <w:p>
      <w:pPr>
        <w:numPr>
          <w:ilvl w:val="0"/>
          <w:numId w:val="1003"/>
        </w:numPr>
        <w:pStyle w:val="Compact"/>
      </w:pPr>
      <w:r>
        <w:rPr>
          <w:bCs/>
          <w:b/>
        </w:rPr>
        <w:t xml:space="preserve">Istanbul Neighborhood Service Pods:</w:t>
      </w:r>
      <w:r>
        <w:t xml:space="preserve"> </w:t>
      </w:r>
      <w:r>
        <w:t xml:space="preserve">Expanding mobile mechanic units covering high-demand districts (Kadıköy, Beşiktaş) for on-site services during traffic standstills – targeting a 40% increase in weekend service revenue.</w:t>
      </w:r>
    </w:p>
    <w:p>
      <w:pPr>
        <w:numPr>
          <w:ilvl w:val="0"/>
          <w:numId w:val="1003"/>
        </w:numPr>
        <w:pStyle w:val="Compact"/>
      </w:pPr>
      <w:r>
        <w:rPr>
          <w:bCs/>
          <w:b/>
        </w:rPr>
        <w:t xml:space="preserve">Turkish Language Certification Program:</w:t>
      </w:r>
      <w:r>
        <w:t xml:space="preserve"> </w:t>
      </w:r>
      <w:r>
        <w:t xml:space="preserve">Mandatory certification for all mechanics in Istanbul on Turkish traffic regulations and vehicle safety standards. Ensures compliance with Ministry of Transport requirements while building customer confidence.</w:t>
      </w:r>
    </w:p>
    <w:bookmarkEnd w:id="25"/>
    <w:bookmarkStart w:id="26" w:name="Xb41746b94bccebc58972dbbd718dcdf8f76fc82"/>
    <w:p>
      <w:pPr>
        <w:pStyle w:val="Heading2"/>
      </w:pPr>
      <w:r>
        <w:t xml:space="preserve">Conclusion: The Unmatched Value of Istanbul-Adapted Mechanic Services</w:t>
      </w:r>
    </w:p>
    <w:p>
      <w:pPr>
        <w:pStyle w:val="FirstParagraph"/>
      </w:pPr>
      <w:r>
        <w:t xml:space="preserve">This Sales Report confirms that our specialized approach to automotive maintenance – deeply integrated with Istanbul's operational realities – is the key differentiator in Turkey's crowded mechanic market. With vehicle density increasing by 3.8% annually in Istanbul, and customer expectations for reliable service rising exponentially, our data-driven strategy positions us for sustainable growth. The term "Mechanic" no longer represents a generic service but a critical urban infrastructure necessity – one that requires deep local knowledge of Turkey's largest city to execute successfully.</w:t>
      </w:r>
    </w:p>
    <w:p>
      <w:pPr>
        <w:pStyle w:val="BodyText"/>
      </w:pPr>
      <w:r>
        <w:t xml:space="preserve">As we enter 2024, our primary focus remains on scaling Istanbul-specific solutions: from traffic-optimized maintenance schedules to AI tools predicting wear-and-tear patterns unique to the Bosphorus strait's corrosive environment. In a market where 63% of drivers have experienced a breakdown during Istanbul rush hour (per TurkStat), our proven ability to deliver "Mechanic" services that prevent such emergencies directly translates into revenue growth and customer loyalty. This isn't merely sales performance – it's the foundation of safe mobility for millions across Turkey Istanbul.</w:t>
      </w:r>
    </w:p>
    <w:p>
      <w:pPr>
        <w:pStyle w:val="BodyText"/>
      </w:pPr>
      <w:r>
        <w:rPr>
          <w:bCs/>
          <w:b/>
        </w:rPr>
        <w:t xml:space="preserve">Prepared By:</w:t>
      </w:r>
      <w:r>
        <w:t xml:space="preserve"> </w:t>
      </w:r>
      <w:r>
        <w:t xml:space="preserve">Istanbul Sales Strategy Department</w:t>
      </w:r>
      <w:r>
        <w:br/>
      </w:r>
      <w:r>
        <w:rPr>
          <w:bCs/>
          <w:b/>
        </w:rPr>
        <w:t xml:space="preserve">Date:</w:t>
      </w:r>
      <w:r>
        <w:t xml:space="preserve"> </w:t>
      </w:r>
      <w:r>
        <w:t xml:space="preserve">October 26, 2023</w:t>
      </w:r>
      <w:r>
        <w:br/>
      </w:r>
      <w:r>
        <w:rPr>
          <w:bCs/>
          <w:b/>
        </w:rPr>
        <w:t xml:space="preserve">Confidential: For Internal Business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Istanbul Automotive Mechanic Services</dc:title>
  <dc:creator/>
  <dc:language>en</dc:language>
  <cp:keywords/>
  <dcterms:created xsi:type="dcterms:W3CDTF">2025-12-09T09:15:24Z</dcterms:created>
  <dcterms:modified xsi:type="dcterms:W3CDTF">2025-12-09T09:15:24Z</dcterms:modified>
</cp:coreProperties>
</file>

<file path=docProps/custom.xml><?xml version="1.0" encoding="utf-8"?>
<Properties xmlns="http://schemas.openxmlformats.org/officeDocument/2006/custom-properties" xmlns:vt="http://schemas.openxmlformats.org/officeDocument/2006/docPropsVTypes"/>
</file>