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Report:</w:t>
      </w:r>
      <w:r>
        <w:t xml:space="preserve"> </w:t>
      </w:r>
      <w:r>
        <w:t xml:space="preserve">Mechanic</w:t>
      </w:r>
      <w:r>
        <w:t xml:space="preserve"> </w:t>
      </w:r>
      <w:r>
        <w:t xml:space="preserve">Services</w:t>
      </w:r>
      <w:r>
        <w:t xml:space="preserve"> </w:t>
      </w:r>
      <w:r>
        <w:t xml:space="preserve">Performance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0" w:name="X43dda3b3a79b4b2c7e6e6219b398f313d7badfc"/>
    <w:p>
      <w:pPr>
        <w:pStyle w:val="Heading1"/>
      </w:pPr>
      <w:r>
        <w:t xml:space="preserve">Sales Report: Comprehensive Analysis of Mechanic Service Performance in Dubai,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Automotive Service Network - UAE</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operational and financial performance of our certified mechanic service network across Dubai, United Arab Emirates. With Dubai's automotive market experiencing unprecedented growth—projected at 6.8% CAGR through 2027—we achieved a remarkable 18.3% year-over-year increase in service revenue during Q3 2023. This success underscores the strategic importance of specialized mechanic services within the United Arab Emirates' rapidly evolving transportation ecosystem.</w:t>
      </w:r>
    </w:p>
    <w:bookmarkEnd w:id="20"/>
    <w:bookmarkStart w:id="21" w:name="X59a2c56b570d6ecf7d39032091db62ec1cce813"/>
    <w:p>
      <w:pPr>
        <w:pStyle w:val="Heading2"/>
      </w:pPr>
      <w:r>
        <w:t xml:space="preserve">Market Context: Dubai's Automotive Landscape</w:t>
      </w:r>
    </w:p>
    <w:p>
      <w:pPr>
        <w:pStyle w:val="FirstParagraph"/>
      </w:pPr>
      <w:r>
        <w:t xml:space="preserve">As the commercial and automotive hub of the United Arab Emirates, Dubai boasts over 1.4 million registered vehicles with an annual growth rate exceeding 5%. The city's unique infrastructure—including exclusive motorway networks like Sheikh Zayed Road and Al Wasl Road—demands precision mechanic services to address high-speed driving wear-and-tear. Additionally, Dubai's commitment to Vision 2030 initiatives prioritizing sustainable mobility has driven demand for hybrid/electric vehicle maintenance—a niche where our certified technicians have gained significant market share.</w:t>
      </w:r>
    </w:p>
    <w:bookmarkEnd w:id="21"/>
    <w:bookmarkStart w:id="24" w:name="q3-2023-sales-performance-breakdown"/>
    <w:p>
      <w:pPr>
        <w:pStyle w:val="Heading2"/>
      </w:pPr>
      <w:r>
        <w:t xml:space="preserve">Q3 2023 Sales Performance Breakdown</w:t>
      </w:r>
    </w:p>
    <w:bookmarkStart w:id="22" w:name="revenue-growth-metrics"/>
    <w:p>
      <w:pPr>
        <w:pStyle w:val="Heading3"/>
      </w:pPr>
      <w:r>
        <w:t xml:space="preserve">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(AED)</w:t>
            </w:r>
          </w:p>
        </w:tc>
        <w:tc>
          <w:tcPr/>
          <w:p>
            <w:pPr>
              <w:pStyle w:val="Compact"/>
              <w:jc w:val="left"/>
            </w:pPr>
            <w:r>
              <w:t xml:space="preserve">% YoY Growth</w:t>
            </w:r>
          </w:p>
        </w:tc>
        <w:tc>
          <w:tcPr/>
          <w:p>
            <w:pPr>
              <w:pStyle w:val="Compact"/>
              <w:jc w:val="left"/>
            </w:pPr>
            <w:r>
              <w:t xml:space="preserve">Market Share (Dubai)</w:t>
            </w:r>
          </w:p>
        </w:tc>
      </w:tr>
      <w:tr>
        <w:tc>
          <w:tcPr/>
          <w:p>
            <w:pPr>
              <w:pStyle w:val="Compact"/>
              <w:jc w:val="left"/>
            </w:pPr>
            <w:r>
              <w:t xml:space="preserve">Conventional Vehicle Maintenance</w:t>
            </w:r>
          </w:p>
        </w:tc>
        <w:tc>
          <w:tcPr/>
          <w:p>
            <w:pPr>
              <w:pStyle w:val="Compact"/>
              <w:jc w:val="left"/>
            </w:pPr>
            <w:r>
              <w:t xml:space="preserve">1,850,000</w:t>
            </w:r>
          </w:p>
        </w:tc>
        <w:tc>
          <w:tcPr/>
          <w:p>
            <w:pPr>
              <w:pStyle w:val="Compact"/>
              <w:jc w:val="left"/>
            </w:pPr>
            <w:r>
              <w:t xml:space="preserve">14.2%</w:t>
            </w:r>
          </w:p>
        </w:tc>
        <w:tc>
          <w:tcPr/>
          <w:p>
            <w:pPr>
              <w:pStyle w:val="Compact"/>
              <w:jc w:val="left"/>
            </w:pPr>
            <w:r>
              <w:t xml:space="preserve">27.6%</w:t>
            </w:r>
          </w:p>
        </w:tc>
      </w:tr>
      <w:tr>
        <w:tc>
          <w:tcPr/>
          <w:p>
            <w:pPr>
              <w:pStyle w:val="Compact"/>
              <w:jc w:val="left"/>
            </w:pPr>
            <w:r>
              <w:t xml:space="preserve">HPEV (Hybrid/Electric Vehicle) Services</w:t>
            </w:r>
          </w:p>
        </w:tc>
        <w:tc>
          <w:tcPr/>
          <w:p>
            <w:pPr>
              <w:pStyle w:val="Compact"/>
              <w:jc w:val="left"/>
            </w:pPr>
            <w:r>
              <w:t xml:space="preserve">625,000</w:t>
            </w:r>
          </w:p>
        </w:tc>
        <w:tc>
          <w:tcPr/>
          <w:p>
            <w:pPr>
              <w:pStyle w:val="Compact"/>
              <w:jc w:val="left"/>
            </w:pPr>
            <w:r>
              <w:t xml:space="preserve">38.7%</w:t>
            </w:r>
          </w:p>
        </w:tc>
        <w:tc>
          <w:tcPr/>
          <w:p>
            <w:pPr>
              <w:pStyle w:val="Compact"/>
            </w:pPr>
          </w:p>
        </w:tc>
      </w:tr>
      <w:tr>
        <w:tc>
          <w:tcPr/>
          <w:p>
            <w:pPr>
              <w:pStyle w:val="Compact"/>
              <w:jc w:val="left"/>
            </w:pPr>
            <w:r>
              <w:t xml:space="preserve">Tyre &amp; Wheel Alignment</w:t>
            </w:r>
          </w:p>
        </w:tc>
        <w:tc>
          <w:tcPr/>
          <w:p>
            <w:pPr>
              <w:pStyle w:val="Compact"/>
              <w:jc w:val="left"/>
            </w:pPr>
            <w:r>
              <w:t xml:space="preserve">475,000</w:t>
            </w:r>
          </w:p>
        </w:tc>
        <w:tc>
          <w:tcPr/>
          <w:p>
            <w:pPr>
              <w:pStyle w:val="Compact"/>
              <w:jc w:val="left"/>
            </w:pPr>
            <w:r>
              <w:t xml:space="preserve">19.4%</w:t>
            </w:r>
          </w:p>
        </w:tc>
        <w:tc>
          <w:tcPr/>
          <w:p>
            <w:pPr>
              <w:pStyle w:val="Compact"/>
            </w:pPr>
          </w:p>
        </w:tc>
      </w:tr>
      <w:tr>
        <w:tc>
          <w:tcPr/>
          <w:p>
            <w:pPr>
              <w:pStyle w:val="Compact"/>
              <w:jc w:val="left"/>
            </w:pPr>
            <w:r>
              <w:t xml:space="preserve">Air Conditioning Repairs</w:t>
            </w:r>
          </w:p>
        </w:tc>
        <w:tc>
          <w:tcPr/>
          <w:p>
            <w:pPr>
              <w:pStyle w:val="Compact"/>
              <w:jc w:val="left"/>
            </w:pPr>
            <w:r>
              <w:t xml:space="preserve">320,000</w:t>
            </w:r>
          </w:p>
        </w:tc>
        <w:tc>
          <w:tcPr/>
          <w:p>
            <w:pPr>
              <w:pStyle w:val="Compact"/>
              <w:jc w:val="left"/>
            </w:pPr>
            <w:r>
              <w:t xml:space="preserve">12.8%</w:t>
            </w:r>
          </w:p>
        </w:tc>
        <w:tc>
          <w:tcPr/>
          <w:p>
            <w:pPr>
              <w:pStyle w:val="Compact"/>
            </w:pPr>
          </w:p>
        </w:tc>
      </w:tr>
      <w:tr>
        <w:tc>
          <w:tcPr/>
          <w:p>
            <w:pPr>
              <w:pStyle w:val="Compact"/>
              <w:jc w:val="left"/>
            </w:pPr>
            <w:r>
              <w:rPr>
                <w:bCs/>
                <w:b/>
              </w:rPr>
              <w:t xml:space="preserve">Total Revenue</w:t>
            </w:r>
          </w:p>
        </w:tc>
        <w:tc>
          <w:tcPr/>
          <w:p>
            <w:pPr>
              <w:pStyle w:val="Compact"/>
              <w:jc w:val="left"/>
            </w:pPr>
            <w:r>
              <w:rPr>
                <w:bCs/>
                <w:b/>
              </w:rPr>
              <w:t xml:space="preserve">3,270,000</w:t>
            </w:r>
          </w:p>
        </w:tc>
        <w:tc>
          <w:tcPr/>
          <w:p>
            <w:pPr>
              <w:pStyle w:val="Compact"/>
              <w:jc w:val="left"/>
            </w:pPr>
            <w:r>
              <w:rPr>
                <w:bCs/>
                <w:b/>
              </w:rPr>
              <w:t xml:space="preserve">18.3%</w:t>
            </w:r>
          </w:p>
        </w:tc>
        <w:tc>
          <w:tcPr/>
          <w:p>
            <w:pPr>
              <w:pStyle w:val="Compact"/>
            </w:pPr>
          </w:p>
        </w:tc>
      </w:tr>
    </w:tbl>
    <w:bookmarkEnd w:id="22"/>
    <w:bookmarkStart w:id="23" w:name="key-growth-drivers-in-dubai"/>
    <w:p>
      <w:pPr>
        <w:pStyle w:val="Heading3"/>
      </w:pPr>
      <w:r>
        <w:t xml:space="preserve">Key Growth Drivers in Dubai</w:t>
      </w:r>
    </w:p>
    <w:p>
      <w:pPr>
        <w:numPr>
          <w:ilvl w:val="0"/>
          <w:numId w:val="1001"/>
        </w:numPr>
        <w:pStyle w:val="Compact"/>
      </w:pPr>
      <w:r>
        <w:rPr>
          <w:bCs/>
          <w:b/>
        </w:rPr>
        <w:t xml:space="preserve">Rising Vehicle Density:</w:t>
      </w:r>
      <w:r>
        <w:t xml:space="preserve"> </w:t>
      </w:r>
      <w:r>
        <w:t xml:space="preserve">Dubai's vehicle-to-population ratio (1:0.9) creates constant demand for mechanic services, especially during the peak summer months when heat-related breakdowns increase by 22%.</w:t>
      </w:r>
    </w:p>
    <w:p>
      <w:pPr>
        <w:numPr>
          <w:ilvl w:val="0"/>
          <w:numId w:val="1001"/>
        </w:numPr>
        <w:pStyle w:val="Compact"/>
      </w:pPr>
      <w:r>
        <w:rPr>
          <w:bCs/>
          <w:b/>
        </w:rPr>
        <w:t xml:space="preserve">Regulatory Compliance:</w:t>
      </w:r>
      <w:r>
        <w:t xml:space="preserve"> </w:t>
      </w:r>
      <w:r>
        <w:t xml:space="preserve">Mandatory bi-annual vehicle inspections under Dubai Traffic Department regulations have boosted service volume by 31% year-to-date.</w:t>
      </w:r>
    </w:p>
    <w:p>
      <w:pPr>
        <w:numPr>
          <w:ilvl w:val="0"/>
          <w:numId w:val="1001"/>
        </w:numPr>
        <w:pStyle w:val="Compact"/>
      </w:pPr>
      <w:r>
        <w:rPr>
          <w:bCs/>
          <w:b/>
        </w:rPr>
        <w:t xml:space="preserve">Customer Experience Focus:</w:t>
      </w:r>
      <w:r>
        <w:t xml:space="preserve"> </w:t>
      </w:r>
      <w:r>
        <w:t xml:space="preserve">Implementation of our "Dubai Service Guarantee" (24-hour turnaround for 80% of services) improved customer retention by 26%, directly contributing to repeat business in the United Arab Emirates market.</w:t>
      </w:r>
    </w:p>
    <w:bookmarkEnd w:id="23"/>
    <w:bookmarkEnd w:id="24"/>
    <w:bookmarkStart w:id="25" w:name="Xbe88bbe17df4bb1306d68bbf3d273d19fec732c"/>
    <w:p>
      <w:pPr>
        <w:pStyle w:val="Heading2"/>
      </w:pPr>
      <w:r>
        <w:t xml:space="preserve">Operational Excellence: Mechanic Service Differentiation</w:t>
      </w:r>
    </w:p>
    <w:p>
      <w:pPr>
        <w:pStyle w:val="FirstParagraph"/>
      </w:pPr>
      <w:r>
        <w:t xml:space="preserve">Our success in Dubai stems from specialized mechanic training aligned with UAE automotive standards. All technicians hold certified qualifications from the Ministry of Transport and are equipped with:</w:t>
      </w:r>
    </w:p>
    <w:p>
      <w:pPr>
        <w:numPr>
          <w:ilvl w:val="0"/>
          <w:numId w:val="1002"/>
        </w:numPr>
        <w:pStyle w:val="Compact"/>
      </w:pPr>
      <w:r>
        <w:t xml:space="preserve">Dubai-specific diagnostic tools calibrated for sand/dust conditions prevalent across Arabian Peninsula terrain</w:t>
      </w:r>
    </w:p>
    <w:p>
      <w:pPr>
        <w:numPr>
          <w:ilvl w:val="0"/>
          <w:numId w:val="1002"/>
        </w:numPr>
        <w:pStyle w:val="Compact"/>
      </w:pPr>
      <w:r>
        <w:t xml:space="preserve">Language-appropriate customer service protocols (Arabic/English) meeting UAE cultural expectations</w:t>
      </w:r>
    </w:p>
    <w:p>
      <w:pPr>
        <w:numPr>
          <w:ilvl w:val="0"/>
          <w:numId w:val="1002"/>
        </w:numPr>
        <w:pStyle w:val="Compact"/>
      </w:pPr>
      <w:r>
        <w:t xml:space="preserve">Compliance with Dubai Municipality's 2023 Environmental Regulations on waste disposal and emissions testing</w:t>
      </w:r>
    </w:p>
    <w:p>
      <w:pPr>
        <w:pStyle w:val="FirstParagraph"/>
      </w:pPr>
      <w:r>
        <w:t xml:space="preserve">A notable innovation is our "Smart Mechanic" mobile application, now used by 74% of Dubai clients. The app allows real-time service booking at our 15 strategic locations (including Al Barsha, Jumeirah, and Business Bay), reducing customer wait times by 40% compared to competitors.</w:t>
      </w:r>
    </w:p>
    <w:bookmarkEnd w:id="25"/>
    <w:bookmarkStart w:id="26" w:name="challenges-and-strategic-responses"/>
    <w:p>
      <w:pPr>
        <w:pStyle w:val="Heading2"/>
      </w:pPr>
      <w:r>
        <w:t xml:space="preserve">Challenges and Strategic Responses</w:t>
      </w:r>
    </w:p>
    <w:p>
      <w:pPr>
        <w:pStyle w:val="FirstParagraph"/>
      </w:pPr>
      <w:r>
        <w:t xml:space="preserve">Despite strong performance, two key challenges emerged in the United Arab Emirates Dubai market:</w:t>
      </w:r>
    </w:p>
    <w:p>
      <w:pPr>
        <w:numPr>
          <w:ilvl w:val="0"/>
          <w:numId w:val="1003"/>
        </w:numPr>
        <w:pStyle w:val="Compact"/>
      </w:pPr>
      <w:r>
        <w:rPr>
          <w:bCs/>
          <w:b/>
        </w:rPr>
        <w:t xml:space="preserve">Seasonal Demand Peaks:</w:t>
      </w:r>
      <w:r>
        <w:t xml:space="preserve"> </w:t>
      </w:r>
      <w:r>
        <w:t xml:space="preserve">Summer heatwaves (July-August) caused 35% higher service volume than average. Solution: Implemented dynamic scheduling with 20% additional mechanic staff during peak months, avoiding 180+ weekly customer cancellations.</w:t>
      </w:r>
    </w:p>
    <w:p>
      <w:pPr>
        <w:numPr>
          <w:ilvl w:val="0"/>
          <w:numId w:val="1003"/>
        </w:numPr>
        <w:pStyle w:val="Compact"/>
      </w:pPr>
      <w:r>
        <w:rPr>
          <w:bCs/>
          <w:b/>
        </w:rPr>
        <w:t xml:space="preserve">Parts Supply Chain Delays:</w:t>
      </w:r>
      <w:r>
        <w:t xml:space="preserve"> </w:t>
      </w:r>
      <w:r>
        <w:t xml:space="preserve">Global semiconductor shortages affected electric vehicle component availability. Solution: Partnered with UAE-based parts distributor "AutoSolutions UAE" to establish a Dubai-located inventory hub, reducing part wait times from 7 days to 48 hours.</w:t>
      </w:r>
    </w:p>
    <w:bookmarkEnd w:id="26"/>
    <w:bookmarkStart w:id="27" w:name="competitive-positioning-in-dubai"/>
    <w:p>
      <w:pPr>
        <w:pStyle w:val="Heading2"/>
      </w:pPr>
      <w:r>
        <w:t xml:space="preserve">Competitive Positioning in Dubai</w:t>
      </w:r>
    </w:p>
    <w:p>
      <w:pPr>
        <w:pStyle w:val="FirstParagraph"/>
      </w:pPr>
      <w:r>
        <w:t xml:space="preserve">Our mechanic services now command the highest customer satisfaction rating (4.8/5) among all automotive service providers in Dubai, according to the latest Emirates Consumer Protection Council survey. This reputation stems from our commitment to transparency—every service report includes UAE-compliant digital receipts and detailed cost breakdowns visible via our client portal.</w:t>
      </w:r>
    </w:p>
    <w:bookmarkEnd w:id="27"/>
    <w:bookmarkStart w:id="28" w:name="X1a9070964567f21a6fba2a3c82d9c4ddbb40b24"/>
    <w:p>
      <w:pPr>
        <w:pStyle w:val="Heading2"/>
      </w:pPr>
      <w:r>
        <w:t xml:space="preserve">Future Outlook: Strategic Priorities for 2024</w:t>
      </w:r>
    </w:p>
    <w:p>
      <w:pPr>
        <w:pStyle w:val="FirstParagraph"/>
      </w:pPr>
      <w:r>
        <w:t xml:space="preserve">Building on Q3 success, the following initiatives will strengthen our position in the United Arab Emirates Dubai market:</w:t>
      </w:r>
    </w:p>
    <w:p>
      <w:pPr>
        <w:numPr>
          <w:ilvl w:val="0"/>
          <w:numId w:val="1004"/>
        </w:numPr>
        <w:pStyle w:val="Compact"/>
      </w:pPr>
      <w:r>
        <w:rPr>
          <w:bCs/>
          <w:b/>
        </w:rPr>
        <w:t xml:space="preserve">Expansion into Premium Electric Mobility:</w:t>
      </w:r>
      <w:r>
        <w:t xml:space="preserve"> </w:t>
      </w:r>
      <w:r>
        <w:t xml:space="preserve">Launching dedicated EV service centers at Dubai International Airport and Palm Jumeirah in Q1 2024 to serve luxury vehicle owners.</w:t>
      </w:r>
    </w:p>
    <w:p>
      <w:pPr>
        <w:numPr>
          <w:ilvl w:val="0"/>
          <w:numId w:val="1004"/>
        </w:numPr>
        <w:pStyle w:val="Compact"/>
      </w:pPr>
      <w:r>
        <w:rPr>
          <w:bCs/>
          <w:b/>
        </w:rPr>
        <w:t xml:space="preserve">AI-Powered Predictive Maintenance:</w:t>
      </w:r>
      <w:r>
        <w:t xml:space="preserve"> </w:t>
      </w:r>
      <w:r>
        <w:t xml:space="preserve">Piloting a machine learning system that analyzes Dubai traffic data to predict maintenance needs before breakdowns occur, targeting 30% reduction in emergency service calls.</w:t>
      </w:r>
    </w:p>
    <w:p>
      <w:pPr>
        <w:numPr>
          <w:ilvl w:val="0"/>
          <w:numId w:val="1004"/>
        </w:numPr>
        <w:pStyle w:val="Compact"/>
      </w:pPr>
      <w:r>
        <w:rPr>
          <w:bCs/>
          <w:b/>
        </w:rPr>
        <w:t xml:space="preserve">Sustainability Integration:</w:t>
      </w:r>
      <w:r>
        <w:t xml:space="preserve"> </w:t>
      </w:r>
      <w:r>
        <w:t xml:space="preserve">Achieving ISO 14001 certification for all Dubai locations by Q2 2024, aligning with UAE Net Zero 2050 goals and attracting eco-conscious corporate clients.</w:t>
      </w:r>
    </w:p>
    <w:bookmarkEnd w:id="28"/>
    <w:bookmarkStart w:id="29" w:name="conclusion"/>
    <w:p>
      <w:pPr>
        <w:pStyle w:val="Heading2"/>
      </w:pPr>
      <w:r>
        <w:t xml:space="preserve">Conclusion</w:t>
      </w:r>
    </w:p>
    <w:p>
      <w:pPr>
        <w:pStyle w:val="FirstParagraph"/>
      </w:pPr>
      <w:r>
        <w:t xml:space="preserve">This Sales Report demonstrates that specialized mechanic services are not merely an operational necessity but a strategic growth engine within the United Arab Emirates Dubai automotive ecosystem. Our Q3 performance—exceeding revenue targets by 14% and capturing market share through innovation—is a testament to our alignment with Dubai's unique transportation demands. As the city continues its transformation into a global mobility leader, our certified mechanic network remains positioned at the forefront of this evolution, delivering reliable service that meets both regulatory requirements and customer expectations in one of the world's most dynamic automotive markets.</w:t>
      </w:r>
    </w:p>
    <w:p>
      <w:pPr>
        <w:pStyle w:val="BodyText"/>
      </w:pPr>
      <w:r>
        <w:rPr>
          <w:bCs/>
          <w:b/>
        </w:rPr>
        <w:t xml:space="preserve">Prepared By:</w:t>
      </w:r>
      <w:r>
        <w:t xml:space="preserve"> </w:t>
      </w:r>
      <w:r>
        <w:t xml:space="preserve">Automotive Strategy Division - UAE Operations</w:t>
      </w:r>
      <w:r>
        <w:br/>
      </w:r>
      <w:r>
        <w:rPr>
          <w:bCs/>
          <w:b/>
        </w:rPr>
        <w:t xml:space="preserve">Contact:</w:t>
      </w:r>
      <w:r>
        <w:t xml:space="preserve"> </w:t>
      </w:r>
      <w:r>
        <w:t xml:space="preserve">strategy@mechanicuae.com | +971 4 XXX 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Report: Mechanic Services Performance in Dubai, United Arab Emirates</dc:title>
  <dc:creator/>
  <dc:language>en</dc:language>
  <cp:keywords/>
  <dcterms:created xsi:type="dcterms:W3CDTF">2026-07-24T21:33:22Z</dcterms:created>
  <dcterms:modified xsi:type="dcterms:W3CDTF">2026-07-24T21:33:22Z</dcterms:modified>
</cp:coreProperties>
</file>

<file path=docProps/custom.xml><?xml version="1.0" encoding="utf-8"?>
<Properties xmlns="http://schemas.openxmlformats.org/officeDocument/2006/custom-properties" xmlns:vt="http://schemas.openxmlformats.org/officeDocument/2006/docPropsVTypes"/>
</file>