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Mechanic</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30" w:name="Xbb0ef440d3fe3b1bcaef2ffdbfa4aab8309d121"/>
    <w:p>
      <w:pPr>
        <w:pStyle w:val="Heading1"/>
      </w:pPr>
      <w:r>
        <w:t xml:space="preserve">Chicago Mechanic Sales Report: Q3 2023 Performance Analysis for United States Automotive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Chicago Auto Care Center Management Team</w:t>
      </w:r>
      <w:r>
        <w:br/>
      </w:r>
      <w:r>
        <w:rPr>
          <w:bCs/>
          <w:b/>
        </w:rPr>
        <w:t xml:space="preserve">Location:</w:t>
      </w:r>
      <w:r>
        <w:t xml:space="preserve"> </w:t>
      </w:r>
      <w:r>
        <w:t xml:space="preserve">Chicago, Illinois, United States</w:t>
      </w:r>
    </w:p>
    <w:bookmarkStart w:id="20" w:name="i.-executive-summary"/>
    <w:p>
      <w:pPr>
        <w:pStyle w:val="Heading2"/>
      </w:pPr>
      <w:r>
        <w:t xml:space="preserve">I. Executive Summary</w:t>
      </w:r>
    </w:p>
    <w:p>
      <w:pPr>
        <w:pStyle w:val="FirstParagraph"/>
      </w:pPr>
      <w:r>
        <w:t xml:space="preserve">This comprehensive Sales Report details the performance of Chicago Auto Care Center (CACC) during the third quarter of 2023 (July 1 - September 30). As a premier independent mechanic shop serving the bustling automotive needs of Chicago, Illinois, our strategic focus remains centered on delivering exceptional service while navigating the unique challenges and opportunities presented by the United States' most populous metropolitan area. Q3 demonstrated a remarkable</w:t>
      </w:r>
      <w:r>
        <w:t xml:space="preserve"> </w:t>
      </w:r>
      <w:r>
        <w:rPr>
          <w:bCs/>
          <w:b/>
        </w:rPr>
        <w:t xml:space="preserve">18.7% year-over-year revenue growth</w:t>
      </w:r>
      <w:r>
        <w:t xml:space="preserve">, totaling $428,500 in sales—significantly outpacing both national automotive repair averages (6.2%) and Chicago market benchmarks (12.4%). This performance underscores CACC's position as a leader among mechanics in the United States Chicago ecosystem, where our localized approach to customer service has proven critical to sustained growth.</w:t>
      </w:r>
    </w:p>
    <w:bookmarkEnd w:id="20"/>
    <w:bookmarkStart w:id="23" w:name="ii.-revenue-performance-breakdown"/>
    <w:p>
      <w:pPr>
        <w:pStyle w:val="Heading2"/>
      </w:pPr>
      <w:r>
        <w:t xml:space="preserve">II. Revenue Performance Breakdown</w:t>
      </w:r>
    </w:p>
    <w:bookmarkStart w:id="21" w:name="X3deb9fe73ffed374f7af32bc781be4a70b4cf08"/>
    <w:p>
      <w:pPr>
        <w:pStyle w:val="Heading3"/>
      </w:pPr>
      <w:r>
        <w:t xml:space="preserve">A. Service Category Analysis (Chicago Market Focus)</w:t>
      </w:r>
    </w:p>
    <w:p>
      <w:pPr>
        <w:pStyle w:val="FirstParagraph"/>
      </w:pPr>
      <w:r>
        <w:t xml:space="preserve">Service Category</w:t>
      </w:r>
    </w:p>
    <w:p>
      <w:pPr>
        <w:pStyle w:val="BodyText"/>
      </w:pPr>
      <w:r>
        <w:t xml:space="preserve">Q3 2023 Sales</w:t>
      </w:r>
    </w:p>
    <w:p>
      <w:pPr>
        <w:pStyle w:val="BodyText"/>
      </w:pPr>
      <w:r>
        <w:t xml:space="preserve">YoY Change</w:t>
      </w:r>
    </w:p>
    <w:p>
      <w:pPr>
        <w:pStyle w:val="BodyText"/>
      </w:pPr>
      <w:r>
        <w:t xml:space="preserve">% of Total Revenue</w:t>
      </w:r>
    </w:p>
    <w:p>
      <w:pPr>
        <w:pStyle w:val="BodyText"/>
      </w:pPr>
      <w:r>
        <w:t xml:space="preserve">Preventive Maintenance (Oil Changes, Tire Rotations)</w:t>
      </w:r>
    </w:p>
    <w:p>
      <w:pPr>
        <w:pStyle w:val="BodyText"/>
      </w:pPr>
      <w:r>
        <w:t xml:space="preserve">$148,200</w:t>
      </w:r>
    </w:p>
    <w:p>
      <w:pPr>
        <w:pStyle w:val="BodyText"/>
      </w:pPr>
      <w:r>
        <w:t xml:space="preserve">+23.1%</w:t>
      </w:r>
    </w:p>
    <w:p>
      <w:pPr>
        <w:pStyle w:val="BodyText"/>
      </w:pPr>
      <w:r>
        <w:t xml:space="preserve">34.6%</w:t>
      </w:r>
    </w:p>
    <w:p>
      <w:pPr>
        <w:pStyle w:val="BodyText"/>
      </w:pPr>
      <w:r>
        <w:t xml:space="preserve">Brake &amp; Suspension Repairs</w:t>
      </w:r>
    </w:p>
    <w:p>
      <w:pPr>
        <w:pStyle w:val="BodyText"/>
      </w:pPr>
      <w:r>
        <w:t xml:space="preserve">$97,500</w:t>
      </w:r>
    </w:p>
    <w:p>
      <w:pPr>
        <w:pStyle w:val="BodyText"/>
      </w:pPr>
      <w:r>
        <w:t xml:space="preserve">+15.8%</w:t>
      </w:r>
    </w:p>
    <w:p>
      <w:pPr>
        <w:pStyle w:val="BodyText"/>
      </w:pPr>
      <w:r>
        <w:t xml:space="preserve">22.7%</w:t>
      </w:r>
    </w:p>
    <w:p>
      <w:pPr>
        <w:pStyle w:val="BodyText"/>
      </w:pPr>
      <w:r>
        <w:t xml:space="preserve">Diagnostics &amp; Electrical Systems</w:t>
      </w:r>
    </w:p>
    <w:p>
      <w:pPr>
        <w:pStyle w:val="BodyText"/>
      </w:pPr>
      <w:r>
        <w:t xml:space="preserve">$86,300</w:t>
      </w:r>
    </w:p>
    <w:p>
      <w:pPr>
        <w:pStyle w:val="BodyText"/>
      </w:pPr>
      <w:r>
        <w:t xml:space="preserve">+19.4%</w:t>
      </w:r>
    </w:p>
    <w:p>
      <w:pPr>
        <w:pStyle w:val="BodyText"/>
      </w:pPr>
      <w:r>
        <w:t xml:space="preserve">&lt;</w:t>
      </w:r>
    </w:p>
    <w:p>
      <w:pPr>
        <w:pStyle w:val="BodyText"/>
      </w:pPr>
      <w:r>
        <w:t xml:space="preserve">20.1%</w:t>
      </w:r>
    </w:p>
    <w:p>
      <w:pPr>
        <w:pStyle w:val="BodyText"/>
      </w:pPr>
      <w:r>
        <w:t xml:space="preserve">Engine &amp; Transmission Services</w:t>
      </w:r>
    </w:p>
    <w:p>
      <w:pPr>
        <w:pStyle w:val="BodyText"/>
      </w:pPr>
      <w:r>
        <w:t xml:space="preserve">$75,100</w:t>
      </w:r>
    </w:p>
    <w:p>
      <w:pPr>
        <w:pStyle w:val="BodyText"/>
      </w:pPr>
      <w:r>
        <w:t xml:space="preserve">+12.3%</w:t>
      </w:r>
    </w:p>
    <w:p>
      <w:pPr>
        <w:pStyle w:val="BodyText"/>
      </w:pPr>
      <w:r>
        <w:t xml:space="preserve">17.5%</w:t>
      </w:r>
    </w:p>
    <w:p>
      <w:pPr>
        <w:pStyle w:val="BodyText"/>
      </w:pPr>
      <w:r>
        <w:t xml:space="preserve">Total Revenue</w:t>
      </w:r>
    </w:p>
    <w:p>
      <w:pPr>
        <w:pStyle w:val="BodyText"/>
      </w:pPr>
      <w:r>
        <w:rPr>
          <w:bCs/>
          <w:b/>
        </w:rPr>
        <w:t xml:space="preserve">$428,500</w:t>
      </w:r>
    </w:p>
    <w:p>
      <w:pPr>
        <w:pStyle w:val="BodyText"/>
      </w:pPr>
      <w:r>
        <w:rPr>
          <w:bCs/>
          <w:b/>
        </w:rPr>
        <w:t xml:space="preserve">+18.7%</w:t>
      </w:r>
    </w:p>
    <w:p>
      <w:pPr>
        <w:pStyle w:val="BodyText"/>
      </w:pPr>
      <w:r>
        <w:rPr>
          <w:bCs/>
          <w:b/>
        </w:rPr>
        <w:t xml:space="preserve">100%</w:t>
      </w:r>
    </w:p>
    <w:p>
      <w:pPr>
        <w:pStyle w:val="BodyText"/>
      </w:pPr>
      <w:r>
        <w:t xml:space="preserve">The data reveals Chicago's distinctive automotive needs driving our performance: 34.6% of revenue from preventive maintenance aligns with the city's high-volume commuter traffic patterns and seasonal weather impacts. This segment outperformed national averages by 9.2 percentage points, demonstrating our strategic adaptation to United States Chicago conditions.</w:t>
      </w:r>
    </w:p>
    <w:bookmarkEnd w:id="21"/>
    <w:bookmarkStart w:id="22" w:name="b.-customer-acquisition-retention"/>
    <w:p>
      <w:pPr>
        <w:pStyle w:val="Heading3"/>
      </w:pPr>
      <w:r>
        <w:t xml:space="preserve">B. Customer Acquisition &amp; Retention</w:t>
      </w:r>
    </w:p>
    <w:p>
      <w:pPr>
        <w:pStyle w:val="FirstParagraph"/>
      </w:pPr>
      <w:r>
        <w:t xml:space="preserve">Chicago-specific metrics show exceptional customer loyalty:</w:t>
      </w:r>
    </w:p>
    <w:p>
      <w:pPr>
        <w:numPr>
          <w:ilvl w:val="0"/>
          <w:numId w:val="1001"/>
        </w:numPr>
        <w:pStyle w:val="Compact"/>
      </w:pPr>
      <w:r>
        <w:rPr>
          <w:bCs/>
          <w:b/>
        </w:rPr>
        <w:t xml:space="preserve">Repeat Customer Rate:</w:t>
      </w:r>
      <w:r>
        <w:t xml:space="preserve"> </w:t>
      </w:r>
      <w:r>
        <w:t xml:space="preserve">68% (vs. industry average of 52%) – fueled by our Chicago Neighborhood Loyalty Program offering waived diagnostics for residents within a 5-mile radius</w:t>
      </w:r>
    </w:p>
    <w:p>
      <w:pPr>
        <w:numPr>
          <w:ilvl w:val="0"/>
          <w:numId w:val="1001"/>
        </w:numPr>
        <w:pStyle w:val="Compact"/>
      </w:pPr>
      <w:r>
        <w:rPr>
          <w:bCs/>
          <w:b/>
        </w:rPr>
        <w:t xml:space="preserve">New Customer Acquisition:</w:t>
      </w:r>
      <w:r>
        <w:t xml:space="preserve"> </w:t>
      </w:r>
      <w:r>
        <w:t xml:space="preserve">31% increase in customers from downtown Chicago business districts (a key differentiator in United States urban markets)</w:t>
      </w:r>
    </w:p>
    <w:p>
      <w:pPr>
        <w:numPr>
          <w:ilvl w:val="0"/>
          <w:numId w:val="1001"/>
        </w:numPr>
        <w:pStyle w:val="Compact"/>
      </w:pPr>
      <w:r>
        <w:rPr>
          <w:bCs/>
          <w:b/>
        </w:rPr>
        <w:t xml:space="preserve">Customer Satisfaction (CSAT):</w:t>
      </w:r>
      <w:r>
        <w:t xml:space="preserve"> </w:t>
      </w:r>
      <w:r>
        <w:t xml:space="preserve">94.3% – highest in the Chicago metro area per our proprietary survey, directly linked to our mechanic certification standards</w:t>
      </w:r>
    </w:p>
    <w:bookmarkEnd w:id="22"/>
    <w:bookmarkEnd w:id="23"/>
    <w:bookmarkStart w:id="26" w:name="X68bae699acc0b7ec1210095e1fdb5f246fc6f2a"/>
    <w:p>
      <w:pPr>
        <w:pStyle w:val="Heading2"/>
      </w:pPr>
      <w:r>
        <w:t xml:space="preserve">III. Chicago Market Dynamics Impacting Our Sales Report</w:t>
      </w:r>
    </w:p>
    <w:bookmarkStart w:id="24" w:name="X3156bbf9cf7e35dfeb859482a6777d2e1983c5e"/>
    <w:p>
      <w:pPr>
        <w:pStyle w:val="Heading3"/>
      </w:pPr>
      <w:r>
        <w:t xml:space="preserve">A. Economic Factors Unique to United States Chicago</w:t>
      </w:r>
    </w:p>
    <w:p>
      <w:pPr>
        <w:pStyle w:val="FirstParagraph"/>
      </w:pPr>
      <w:r>
        <w:t xml:space="preserve">The Illinois economy's 3.8% annualized GDP growth (vs. national 1.9%) directly influenced our sales performance through:</w:t>
      </w:r>
    </w:p>
    <w:p>
      <w:pPr>
        <w:numPr>
          <w:ilvl w:val="0"/>
          <w:numId w:val="1002"/>
        </w:numPr>
        <w:pStyle w:val="Compact"/>
      </w:pPr>
      <w:r>
        <w:rPr>
          <w:bCs/>
          <w:b/>
        </w:rPr>
        <w:t xml:space="preserve">Increased Vehicle Miles Traveled (VMT):</w:t>
      </w:r>
      <w:r>
        <w:t xml:space="preserve"> </w:t>
      </w:r>
      <w:r>
        <w:t xml:space="preserve">Chicago's VMT rose 7.2% YoY due to post-pandemic return-to-office trends, driving demand for maintenance services</w:t>
      </w:r>
    </w:p>
    <w:p>
      <w:pPr>
        <w:numPr>
          <w:ilvl w:val="0"/>
          <w:numId w:val="1002"/>
        </w:numPr>
        <w:pStyle w:val="Compact"/>
      </w:pPr>
      <w:r>
        <w:rPr>
          <w:bCs/>
          <w:b/>
        </w:rPr>
        <w:t xml:space="preserve">Parts Cost Volatility:</w:t>
      </w:r>
      <w:r>
        <w:t xml:space="preserve"> </w:t>
      </w:r>
      <w:r>
        <w:t xml:space="preserve">While national parts inflation averaged 5.1%, our strategic partnerships with local suppliers (e.g., Midwest Auto Parts Consortium) mitigated impact, keeping our pricing competitive in Chicago</w:t>
      </w:r>
    </w:p>
    <w:p>
      <w:pPr>
        <w:numPr>
          <w:ilvl w:val="0"/>
          <w:numId w:val="1002"/>
        </w:numPr>
        <w:pStyle w:val="Compact"/>
      </w:pPr>
      <w:r>
        <w:rPr>
          <w:bCs/>
          <w:b/>
        </w:rPr>
        <w:t xml:space="preserve">Weather-Driven Demand:</w:t>
      </w:r>
      <w:r>
        <w:t xml:space="preserve"> </w:t>
      </w:r>
      <w:r>
        <w:t xml:space="preserve">The unusually early winter freeze in late August prompted a 29% surge in brake service requests—a direct response to Chicago's harsh climate conditions</w:t>
      </w:r>
    </w:p>
    <w:bookmarkEnd w:id="24"/>
    <w:bookmarkStart w:id="25" w:name="X6402316f4224af0f7bde316815993bd5a0adbbe"/>
    <w:p>
      <w:pPr>
        <w:pStyle w:val="Heading3"/>
      </w:pPr>
      <w:r>
        <w:t xml:space="preserve">B. Competitive Landscape Analysis (Chicago-Specific)</w:t>
      </w:r>
    </w:p>
    <w:p>
      <w:pPr>
        <w:pStyle w:val="FirstParagraph"/>
      </w:pPr>
      <w:r>
        <w:t xml:space="preserve">Our market share grew from 14.7% to 18.2% in the Chicago metro area, outperforming both franchise chains (e.g., Firestone) and independent shops:</w:t>
      </w:r>
    </w:p>
    <w:p>
      <w:pPr>
        <w:numPr>
          <w:ilvl w:val="0"/>
          <w:numId w:val="1003"/>
        </w:numPr>
        <w:pStyle w:val="Compact"/>
      </w:pPr>
      <w:r>
        <w:t xml:space="preserve">Franchise chains lost market share (-3.2%) due to perceived impersonal service in United States Chicago neighborhoods</w:t>
      </w:r>
    </w:p>
    <w:p>
      <w:pPr>
        <w:numPr>
          <w:ilvl w:val="0"/>
          <w:numId w:val="1003"/>
        </w:numPr>
        <w:pStyle w:val="Compact"/>
      </w:pPr>
      <w:r>
        <w:t xml:space="preserve">Independent competitors saw only 8.4% revenue growth, hindered by inconsistent technician training standards</w:t>
      </w:r>
    </w:p>
    <w:p>
      <w:pPr>
        <w:numPr>
          <w:ilvl w:val="0"/>
          <w:numId w:val="1003"/>
        </w:numPr>
        <w:pStyle w:val="Compact"/>
      </w:pPr>
      <w:r>
        <w:t xml:space="preserve">CACC's certification of all mechanics in "Chicago Urban Vehicle Diagnostics" (a proprietary program) drove our 23.1% maintenance growth rate</w:t>
      </w:r>
    </w:p>
    <w:bookmarkEnd w:id="25"/>
    <w:bookmarkEnd w:id="26"/>
    <w:bookmarkStart w:id="27" w:name="iv.-key-challenges-strategic-response"/>
    <w:p>
      <w:pPr>
        <w:pStyle w:val="Heading2"/>
      </w:pPr>
      <w:r>
        <w:t xml:space="preserve">IV. Key Challenges &amp; Strategic Response</w:t>
      </w:r>
    </w:p>
    <w:p>
      <w:pPr>
        <w:pStyle w:val="FirstParagraph"/>
      </w:pPr>
      <w:r>
        <w:rPr>
          <w:bCs/>
          <w:b/>
        </w:rPr>
        <w:t xml:space="preserve">Challenge 1: Technician Shortage in Chicago Area</w:t>
      </w:r>
    </w:p>
    <w:p>
      <w:pPr>
        <w:pStyle w:val="BodyText"/>
      </w:pPr>
      <w:r>
        <w:t xml:space="preserve">The U.S. Bureau of Labor Statistics reports a 7% decline in automotive technician jobs nationwide, but Chicago's shortage reached 12%. Our response: Launched the "Chicago Mechanic Pipeline" with local community colleges (e.g., Kennedy-King College), resulting in 8 new certified technicians hired during Q3—solving our staffing gap while supporting United States Chicago workforce development.</w:t>
      </w:r>
    </w:p>
    <w:p>
      <w:pPr>
        <w:pStyle w:val="BodyText"/>
      </w:pPr>
      <w:r>
        <w:rPr>
          <w:bCs/>
          <w:b/>
        </w:rPr>
        <w:t xml:space="preserve">Challenge 2: Rising Insurance Claim Volume</w:t>
      </w:r>
    </w:p>
    <w:p>
      <w:pPr>
        <w:pStyle w:val="BodyText"/>
      </w:pPr>
      <w:r>
        <w:t xml:space="preserve">Chicago saw a 17.5% spike in auto insurance claims due to weather-related accidents. We adapted by implementing a streamlined "Claim Concierge" service (partnering with Allstate and State Farm), increasing claim-related revenue by $42,000 (14.3% of total new business).</w:t>
      </w:r>
    </w:p>
    <w:bookmarkEnd w:id="27"/>
    <w:bookmarkStart w:id="28" w:name="v.-strategic-recommendations-for-q4-2023"/>
    <w:p>
      <w:pPr>
        <w:pStyle w:val="Heading2"/>
      </w:pPr>
      <w:r>
        <w:t xml:space="preserve">V. Strategic Recommendations for Q4 2023</w:t>
      </w:r>
    </w:p>
    <w:p>
      <w:pPr>
        <w:pStyle w:val="FirstParagraph"/>
      </w:pPr>
      <w:r>
        <w:t xml:space="preserve">Based on our sales report data, we recommend the following Chicago-focused initiatives:</w:t>
      </w:r>
    </w:p>
    <w:p>
      <w:pPr>
        <w:numPr>
          <w:ilvl w:val="0"/>
          <w:numId w:val="1004"/>
        </w:numPr>
        <w:pStyle w:val="Compact"/>
      </w:pPr>
      <w:r>
        <w:rPr>
          <w:bCs/>
          <w:b/>
        </w:rPr>
        <w:t xml:space="preserve">Expand EV Service Capability:</w:t>
      </w:r>
      <w:r>
        <w:t xml:space="preserve"> </w:t>
      </w:r>
      <w:r>
        <w:t xml:space="preserve">Allocate $50,000 to train all mechanics in electric vehicle systems—critical as Chicago's EV adoption grows at 3x the national rate (per 2023 Illinois Department of Transportation data)</w:t>
      </w:r>
    </w:p>
    <w:p>
      <w:pPr>
        <w:numPr>
          <w:ilvl w:val="0"/>
          <w:numId w:val="1004"/>
        </w:numPr>
        <w:pStyle w:val="Compact"/>
      </w:pPr>
      <w:r>
        <w:rPr>
          <w:bCs/>
          <w:b/>
        </w:rPr>
        <w:t xml:space="preserve">Leverage Chicago Transit Authority (CTA) Partnership:</w:t>
      </w:r>
      <w:r>
        <w:t xml:space="preserve"> </w:t>
      </w:r>
      <w:r>
        <w:t xml:space="preserve">Offer discounted maintenance to CTA bus drivers through our "Public Service Hero" program, targeting 15% new customer acquisition</w:t>
      </w:r>
    </w:p>
    <w:p>
      <w:pPr>
        <w:numPr>
          <w:ilvl w:val="0"/>
          <w:numId w:val="1004"/>
        </w:numPr>
        <w:pStyle w:val="Compact"/>
      </w:pPr>
      <w:r>
        <w:rPr>
          <w:bCs/>
          <w:b/>
        </w:rPr>
        <w:t xml:space="preserve">Implement Dynamic Pricing Engine:</w:t>
      </w:r>
      <w:r>
        <w:t xml:space="preserve"> </w:t>
      </w:r>
      <w:r>
        <w:t xml:space="preserve">Introduce AI-driven pricing for high-demand services (e.g., winter tire changes) based on Chicago weather forecasts and traffic patterns</w:t>
      </w:r>
    </w:p>
    <w:p>
      <w:pPr>
        <w:numPr>
          <w:ilvl w:val="0"/>
          <w:numId w:val="1004"/>
        </w:numPr>
        <w:pStyle w:val="Compact"/>
      </w:pPr>
      <w:r>
        <w:rPr>
          <w:bCs/>
          <w:b/>
        </w:rPr>
        <w:t xml:space="preserve">Community Engagement Initiative:</w:t>
      </w:r>
      <w:r>
        <w:t xml:space="preserve"> </w:t>
      </w:r>
      <w:r>
        <w:t xml:space="preserve">Host free "Winter Ready" workshops at Chicago Public Libraries, positioning CACC as the neighborhood mechanic of choice</w:t>
      </w:r>
    </w:p>
    <w:bookmarkEnd w:id="28"/>
    <w:bookmarkStart w:id="29" w:name="X2c3cf3f39259aeaa3fed2014f40bbfa4811ade1"/>
    <w:p>
      <w:pPr>
        <w:pStyle w:val="Heading2"/>
      </w:pPr>
      <w:r>
        <w:t xml:space="preserve">VI. Conclusion: The Future of Mechanic Sales in United States Chicago</w:t>
      </w:r>
    </w:p>
    <w:p>
      <w:pPr>
        <w:pStyle w:val="FirstParagraph"/>
      </w:pPr>
      <w:r>
        <w:t xml:space="preserve">This Q3 Sales Report confirms that our focused approach to serving the unique demands of Chicago's automotive market has delivered exceptional results. As a leading mechanic business in the United States, we've demonstrated how deep community integration drives sustainable growth—where customer trust becomes our strongest asset. With 68% repeat business and CSAT scores exceeding industry standards, CACC isn't just a repair shop; we're embedded in Chicago's daily life as the preferred mechanic for residents navigating this dynamic urban environment.</w:t>
      </w:r>
    </w:p>
    <w:p>
      <w:pPr>
        <w:pStyle w:val="BodyText"/>
      </w:pPr>
      <w:r>
        <w:t xml:space="preserve">Looking ahead, our Q4 strategy will prioritize three pillars: deepening Chicago neighborhood engagement (through library workshops and transit partnerships), accelerating EV readiness to capture emerging market opportunities, and leveraging our data-driven pricing model to maintain competitive pricing amid Chicago's cost-of-living pressures. These initiatives align with the fundamental truth that in United States Chicago—where every commute matters—exceptional service isn't just a business practice; it's how we earn our reputation as the neighborhood mechanic who understands what it means to drive here.</w:t>
      </w:r>
    </w:p>
    <w:p>
      <w:pPr>
        <w:pStyle w:val="BodyText"/>
      </w:pPr>
      <w:r>
        <w:t xml:space="preserve">As this Sales Report concludes, one metric stands above all: Our 87% customer retention rate in Chicago's competitive market proves that when mechanics deliver value where it matters most—on the streets of Chicago—we build not just business, but community trust. This is how we'll continue leading the mechanic industry across United States cities.</w:t>
      </w:r>
    </w:p>
    <w:p>
      <w:pPr>
        <w:pStyle w:val="BodyText"/>
      </w:pPr>
      <w:r>
        <w:rPr>
          <w:iCs/>
          <w:i/>
        </w:rPr>
        <w:t xml:space="preserve">Prepared by: Chicago Auto Care Center Sales Intelligence Team</w:t>
      </w:r>
      <w:r>
        <w:br/>
      </w:r>
      <w:r>
        <w:rPr>
          <w:iCs/>
          <w:i/>
        </w:rPr>
        <w:t xml:space="preserve">Chicago, Illinois | United States |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Mechanic Sales Report: Q3 2023 Performance Analysis</dc:title>
  <dc:creator/>
  <dc:language>en</dc:language>
  <cp:keywords/>
  <dcterms:created xsi:type="dcterms:W3CDTF">2026-07-23T22:58:53Z</dcterms:created>
  <dcterms:modified xsi:type="dcterms:W3CDTF">2026-07-23T22:58:53Z</dcterms:modified>
</cp:coreProperties>
</file>

<file path=docProps/custom.xml><?xml version="1.0" encoding="utf-8"?>
<Properties xmlns="http://schemas.openxmlformats.org/officeDocument/2006/custom-properties" xmlns:vt="http://schemas.openxmlformats.org/officeDocument/2006/docPropsVTypes"/>
</file>