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Mechanic</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0" w:name="Xc95a9228c9cface4783d27ee2d3bd7723c1d08b"/>
    <w:p>
      <w:pPr>
        <w:pStyle w:val="Heading1"/>
      </w:pPr>
      <w:r>
        <w:t xml:space="preserve">Sales Report: Automotive Repair and Maintenance Services in Tashkent, Uzbekistan</w:t>
      </w:r>
    </w:p>
    <w:bookmarkStart w:id="29" w:name="X3763af9aae61d58966b0e5159ede07ac8dc55ef"/>
    <w:p>
      <w:pPr>
        <w:pStyle w:val="Heading2"/>
      </w:pPr>
      <w:r>
        <w:t xml:space="preserve">Prepared for: Management of AutoServ Solutions (Tashkent Branch)</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our automotive repair services across Tashkent, Uzbekistan for the third quarter of 2023. As a leading mechanic service provider in Uzbekistan Tashkent, we've achieved a 15% year-over-year revenue growth despite regional economic challenges. The report analyzes market trends, customer behavior, operational efficiency, and strategic opportunities specific to the Tashkent automotive landscape. Our analysis confirms that strategic adaptation to local needs has positioned us as a top-tier mechanic service provider in Uzbekistan's most populous city.</w:t>
      </w:r>
    </w:p>
    <w:bookmarkEnd w:id="20"/>
    <w:bookmarkStart w:id="21" w:name="Xf11287f9d6ce828dd3aa9842260fd8e336a06fc"/>
    <w:p>
      <w:pPr>
        <w:pStyle w:val="Heading3"/>
      </w:pPr>
      <w:r>
        <w:t xml:space="preserve">Market Context: Automotive Industry in Uzbekistan Tashkent</w:t>
      </w:r>
    </w:p>
    <w:p>
      <w:pPr>
        <w:pStyle w:val="FirstParagraph"/>
      </w:pPr>
      <w:r>
        <w:t xml:space="preserve">Tashkent, the capital of Uzbekistan, represents 12% of the nation's GDP and houses 70% of Central Asia's automotive repair infrastructure. With over 1.8 million registered vehicles in Tashkent alone and a projected annual growth rate of 8% in vehicle ownership (Uzbek State Statistics Agency, Q3 2023), the demand for professional mechanic services has never been higher. The government's "Automotive Industry Development Program" has spurred growth, particularly in modern vehicle maintenance – creating a critical market gap our business has strategically filled. Our service model directly addresses Tashkent residents' need for certified mechanic expertise that understands both imported Asian/European vehicles and locally assembled models.</w:t>
      </w:r>
    </w:p>
    <w:bookmarkEnd w:id="21"/>
    <w:bookmarkStart w:id="22" w:name="q3-2023-sales-performance-key-metrics"/>
    <w:p>
      <w:pPr>
        <w:pStyle w:val="Heading3"/>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$418,500</w:t>
            </w:r>
          </w:p>
        </w:tc>
        <w:tc>
          <w:tcPr/>
          <w:p>
            <w:pPr>
              <w:pStyle w:val="Compact"/>
              <w:jc w:val="left"/>
            </w:pPr>
            <w:r>
              <w:t xml:space="preserve">$481,750</w:t>
            </w:r>
          </w:p>
        </w:tc>
        <w:tc>
          <w:tcPr/>
          <w:p>
            <w:pPr>
              <w:pStyle w:val="Compact"/>
              <w:jc w:val="left"/>
            </w:pPr>
            <w:r>
              <w:t xml:space="preserve">+15.1%</w:t>
            </w:r>
          </w:p>
        </w:tc>
      </w:tr>
      <w:tr>
        <w:tc>
          <w:tcPr/>
          <w:p>
            <w:pPr>
              <w:pStyle w:val="Compact"/>
              <w:jc w:val="left"/>
            </w:pPr>
            <w:r>
              <w:t xml:space="preserve">Service Count</w:t>
            </w:r>
          </w:p>
        </w:tc>
        <w:tc>
          <w:tcPr/>
          <w:p>
            <w:pPr>
              <w:pStyle w:val="Compact"/>
              <w:jc w:val="left"/>
            </w:pPr>
            <w:r>
              <w:t xml:space="preserve">2,384 visits</w:t>
            </w:r>
          </w:p>
        </w:tc>
        <w:tc>
          <w:tcPr/>
          <w:p>
            <w:pPr>
              <w:pStyle w:val="Compact"/>
              <w:jc w:val="left"/>
            </w:pPr>
            <w:r>
              <w:t xml:space="preserve">2,763 visits</w:t>
            </w:r>
          </w:p>
        </w:tc>
        <w:tc>
          <w:tcPr/>
          <w:p>
            <w:pPr>
              <w:pStyle w:val="Compact"/>
              <w:jc w:val="left"/>
            </w:pPr>
            <w:r>
              <w:t xml:space="preserve">+15.9%</w:t>
            </w:r>
          </w:p>
        </w:tc>
      </w:tr>
      <w:tr>
        <w:tc>
          <w:tcPr/>
          <w:p>
            <w:pPr>
              <w:pStyle w:val="Compact"/>
              <w:jc w:val="left"/>
            </w:pPr>
            <w:r>
              <w:t xml:space="preserve">Average Ticket Value (USD)</w:t>
            </w:r>
          </w:p>
        </w:tc>
        <w:tc>
          <w:tcPr/>
          <w:p>
            <w:pPr>
              <w:pStyle w:val="Compact"/>
              <w:jc w:val="left"/>
            </w:pPr>
            <w:r>
              <w:t xml:space="preserve">$175.50</w:t>
            </w:r>
          </w:p>
        </w:tc>
        <w:tc>
          <w:tcPr/>
          <w:p>
            <w:pPr>
              <w:pStyle w:val="Compact"/>
              <w:jc w:val="left"/>
            </w:pPr>
            <w:r>
              <w:t xml:space="preserve">$174.30</w:t>
            </w:r>
          </w:p>
        </w:tc>
        <w:tc>
          <w:tcPr/>
          <w:p>
            <w:pPr>
              <w:pStyle w:val="Compact"/>
              <w:jc w:val="left"/>
            </w:pPr>
            <w:r>
              <w:t xml:space="preserve">-0.7%</w:t>
            </w:r>
          </w:p>
        </w:tc>
      </w:tr>
      <w:tr>
        <w:tc>
          <w:tcPr/>
          <w:p>
            <w:pPr>
              <w:pStyle w:val="Compact"/>
              <w:jc w:val="left"/>
            </w:pPr>
            <w:r>
              <w:t xml:space="preserve">Customer Retention Rate</w:t>
            </w:r>
          </w:p>
        </w:tc>
        <w:tc>
          <w:tcPr/>
          <w:p>
            <w:pPr>
              <w:pStyle w:val="Compact"/>
              <w:jc w:val="left"/>
            </w:pPr>
            <w:r>
              <w:t xml:space="preserve">62%</w:t>
            </w:r>
          </w:p>
        </w:tc>
        <w:tc>
          <w:tcPr/>
          <w:p>
            <w:pPr>
              <w:pStyle w:val="Compact"/>
              <w:jc w:val="left"/>
            </w:pPr>
            <w:r>
              <w:t xml:space="preserve">68%</w:t>
            </w:r>
          </w:p>
        </w:tc>
        <w:tc>
          <w:tcPr/>
          <w:p>
            <w:pPr>
              <w:pStyle w:val="Compact"/>
              <w:jc w:val="left"/>
            </w:pPr>
            <w:r>
              <w:t xml:space="preserve">+6pts</w:t>
            </w:r>
          </w:p>
        </w:tc>
      </w:tr>
    </w:tbl>
    <w:p>
      <w:pPr>
        <w:pStyle w:val="BodyText"/>
      </w:pPr>
      <w:r>
        <w:t xml:space="preserve">The 15.9% increase in service count demonstrates strong market penetration, particularly among Tashkent's expanding middle-class population seeking reliable mechanic services. Notably, our premium diagnostic packages saw a 28% surge – directly responding to Tashkent drivers' growing concern about vehicle safety after the recent road condition upgrades across Chilanzar and Bektemir districts.</w:t>
      </w:r>
    </w:p>
    <w:bookmarkEnd w:id="22"/>
    <w:bookmarkStart w:id="23" w:name="X16404823c7a578c820819bdd9e08a19e1db74e8"/>
    <w:p>
      <w:pPr>
        <w:pStyle w:val="Heading3"/>
      </w:pPr>
      <w:r>
        <w:t xml:space="preserve">Customer Insights: Tashkent Market Preferences</w:t>
      </w:r>
    </w:p>
    <w:p>
      <w:pPr>
        <w:pStyle w:val="FirstParagraph"/>
      </w:pPr>
      <w:r>
        <w:t xml:space="preserve">Our customer surveys in Uzbekistan Tashkent reveal critical insights:</w:t>
      </w:r>
    </w:p>
    <w:p>
      <w:pPr>
        <w:numPr>
          <w:ilvl w:val="0"/>
          <w:numId w:val="1001"/>
        </w:numPr>
        <w:pStyle w:val="Compact"/>
      </w:pPr>
      <w:r>
        <w:rPr>
          <w:bCs/>
          <w:b/>
        </w:rPr>
        <w:t xml:space="preserve">24-hour Emergency Service</w:t>
      </w:r>
      <w:r>
        <w:t xml:space="preserve">: 78% of Tashkent customers prioritize after-hours mechanic availability, driving our 24/7 response team to a 33% revenue increase</w:t>
      </w:r>
    </w:p>
    <w:p>
      <w:pPr>
        <w:numPr>
          <w:ilvl w:val="0"/>
          <w:numId w:val="1001"/>
        </w:numPr>
        <w:pStyle w:val="Compact"/>
      </w:pPr>
      <w:r>
        <w:rPr>
          <w:bCs/>
          <w:b/>
        </w:rPr>
        <w:t xml:space="preserve">Transparent Pricing</w:t>
      </w:r>
      <w:r>
        <w:t xml:space="preserve">: 89% of respondents cited "hidden fees" as their top frustration in local mechanic shops – directly motivating our digital pricing platform launched in August 2023</w:t>
      </w:r>
    </w:p>
    <w:p>
      <w:pPr>
        <w:numPr>
          <w:ilvl w:val="0"/>
          <w:numId w:val="1001"/>
        </w:numPr>
        <w:pStyle w:val="Compact"/>
      </w:pPr>
      <w:r>
        <w:rPr>
          <w:bCs/>
          <w:b/>
        </w:rPr>
        <w:t xml:space="preserve">Language Accessibility</w:t>
      </w:r>
      <w:r>
        <w:t xml:space="preserve">: Uzbek-speaking mechanics are preferred by 91% of elderly customers, while English/Russian-speaking staff serve 85% of expatriate clients – prompting our bilingual technician training program</w:t>
      </w:r>
    </w:p>
    <w:p>
      <w:pPr>
        <w:numPr>
          <w:ilvl w:val="0"/>
          <w:numId w:val="1001"/>
        </w:numPr>
        <w:pStyle w:val="Compact"/>
      </w:pPr>
      <w:r>
        <w:rPr>
          <w:bCs/>
          <w:b/>
        </w:rPr>
        <w:t xml:space="preserve">Proactive Maintenance Culture</w:t>
      </w:r>
      <w:r>
        <w:t xml:space="preserve">: Tashkent's rising middle class (especially in Mirzo-Ulugbek and Sergeli districts) now seeks preventative services, increasing service intervals from 6 to 9 months for 40% of clients</w:t>
      </w:r>
    </w:p>
    <w:bookmarkEnd w:id="23"/>
    <w:bookmarkStart w:id="24" w:name="X0ef08e8cd0394003dde3e773b886bc1c7de6081"/>
    <w:p>
      <w:pPr>
        <w:pStyle w:val="Heading3"/>
      </w:pPr>
      <w:r>
        <w:t xml:space="preserve">Operational Challenges in Uzbekistan Tashkent</w:t>
      </w:r>
    </w:p>
    <w:p>
      <w:pPr>
        <w:pStyle w:val="FirstParagraph"/>
      </w:pPr>
      <w:r>
        <w:t xml:space="preserve">Despite strong sales growth, our mechanic team faced significant regional challenges:</w:t>
      </w:r>
    </w:p>
    <w:p>
      <w:pPr>
        <w:numPr>
          <w:ilvl w:val="0"/>
          <w:numId w:val="1002"/>
        </w:numPr>
        <w:pStyle w:val="Compact"/>
      </w:pPr>
      <w:r>
        <w:rPr>
          <w:bCs/>
          <w:b/>
        </w:rPr>
        <w:t xml:space="preserve">Parts Supply Chain Delays</w:t>
      </w:r>
      <w:r>
        <w:t xml:space="preserve">: Import restrictions on European components caused 14-day delays (up from 7 days in Q2), reducing service completion rates by 18%</w:t>
      </w:r>
    </w:p>
    <w:p>
      <w:pPr>
        <w:numPr>
          <w:ilvl w:val="0"/>
          <w:numId w:val="1002"/>
        </w:numPr>
        <w:pStyle w:val="Compact"/>
      </w:pPr>
      <w:r>
        <w:rPr>
          <w:bCs/>
          <w:b/>
        </w:rPr>
        <w:t xml:space="preserve">Competition from Informal Shops</w:t>
      </w:r>
      <w:r>
        <w:t xml:space="preserve">: Unregistered mechanic workshops charging 30% below our rates captured low-end market segments, though quality concerns limited their customer retention</w:t>
      </w:r>
    </w:p>
    <w:bookmarkEnd w:id="24"/>
    <w:bookmarkStart w:id="25" w:name="strategic-opportunities-for-growth"/>
    <w:p>
      <w:pPr>
        <w:pStyle w:val="Heading3"/>
      </w:pPr>
      <w:r>
        <w:t xml:space="preserve">Strategic Opportunities for Growth</w:t>
      </w:r>
    </w:p>
    <w:p>
      <w:pPr>
        <w:pStyle w:val="FirstParagraph"/>
      </w:pPr>
      <w:r>
        <w:t xml:space="preserve">Tashkent presents unprecedented opportunities for mechanic businesses aligned with Uzbekistan's development goals:</w:t>
      </w:r>
    </w:p>
    <w:p>
      <w:pPr>
        <w:numPr>
          <w:ilvl w:val="0"/>
          <w:numId w:val="1003"/>
        </w:numPr>
        <w:pStyle w:val="Compact"/>
      </w:pPr>
      <w:r>
        <w:rPr>
          <w:bCs/>
          <w:b/>
        </w:rPr>
        <w:t xml:space="preserve">New Vehicle Support Contracts</w:t>
      </w:r>
      <w:r>
        <w:t xml:space="preserve">: Partnerships with Tashkent-based dealers (Hyundai, Toyota) for certified maintenance contracts – projected $120K annual revenue potential</w:t>
      </w:r>
    </w:p>
    <w:p>
      <w:pPr>
        <w:numPr>
          <w:ilvl w:val="0"/>
          <w:numId w:val="1003"/>
        </w:numPr>
        <w:pStyle w:val="Compact"/>
      </w:pPr>
      <w:r>
        <w:rPr>
          <w:bCs/>
          <w:b/>
        </w:rPr>
        <w:t xml:space="preserve">EV Service Expansion</w:t>
      </w:r>
      <w:r>
        <w:t xml:space="preserve">: With Uzbekistan's 2030 EV target and Tashkent's new electric bus fleet, we've trained 3 technicians in battery diagnostics (launching Q1 2024)</w:t>
      </w:r>
    </w:p>
    <w:p>
      <w:pPr>
        <w:numPr>
          <w:ilvl w:val="0"/>
          <w:numId w:val="1003"/>
        </w:numPr>
        <w:pStyle w:val="Compact"/>
      </w:pPr>
      <w:r>
        <w:rPr>
          <w:bCs/>
          <w:b/>
        </w:rPr>
        <w:t xml:space="preserve">Corporate Fleet Programs</w:t>
      </w:r>
      <w:r>
        <w:t xml:space="preserve">: Negotiations with Tashkent municipal transport agencies for bulk service contracts – potential to secure 50+ vehicles from city taxi companies</w:t>
      </w:r>
    </w:p>
    <w:p>
      <w:pPr>
        <w:numPr>
          <w:ilvl w:val="0"/>
          <w:numId w:val="1003"/>
        </w:numPr>
        <w:pStyle w:val="Compact"/>
      </w:pPr>
      <w:r>
        <w:rPr>
          <w:bCs/>
          <w:b/>
        </w:rPr>
        <w:t xml:space="preserve">Digital Platform Integration</w:t>
      </w:r>
      <w:r>
        <w:t xml:space="preserve">: Our new mobile app (launched September 2023) increased online booking by 63% and reduced customer acquisition costs by 29%</w:t>
      </w:r>
    </w:p>
    <w:bookmarkEnd w:id="25"/>
    <w:bookmarkStart w:id="26" w:name="X8724ae756f108c9b8544ce7e0c8b4dbc7c8ed0b"/>
    <w:p>
      <w:pPr>
        <w:pStyle w:val="Heading3"/>
      </w:pPr>
      <w:r>
        <w:t xml:space="preserve">Recommendations for Sales Enhancement in Uzbekistan Tashkent</w:t>
      </w:r>
    </w:p>
    <w:p>
      <w:pPr>
        <w:pStyle w:val="FirstParagraph"/>
      </w:pPr>
      <w:r>
        <w:t xml:space="preserve">Based on Q3 performance, we recommend immediate action:</w:t>
      </w:r>
    </w:p>
    <w:p>
      <w:pPr>
        <w:numPr>
          <w:ilvl w:val="0"/>
          <w:numId w:val="1004"/>
        </w:numPr>
        <w:pStyle w:val="Compact"/>
      </w:pPr>
      <w:r>
        <w:rPr>
          <w:bCs/>
          <w:b/>
        </w:rPr>
        <w:t xml:space="preserve">Establish Local Parts Depot</w:t>
      </w:r>
      <w:r>
        <w:t xml:space="preserve">: Partner with Tashkent's new industrial zone to create a 24-hour parts warehouse – projected to reduce service delays by 50% and increase same-day completions from 67% to 89%</w:t>
      </w:r>
    </w:p>
    <w:p>
      <w:pPr>
        <w:numPr>
          <w:ilvl w:val="0"/>
          <w:numId w:val="1004"/>
        </w:numPr>
        <w:pStyle w:val="Compact"/>
      </w:pPr>
      <w:r>
        <w:rPr>
          <w:bCs/>
          <w:b/>
        </w:rPr>
        <w:t xml:space="preserve">Launch Tiered Service Packages</w:t>
      </w:r>
      <w:r>
        <w:t xml:space="preserve">: Introduce "Tashkent Safe Drive" bundles (basic/mid/premium) priced according to district needs – Mirzo-Ulugbek residents pay $45 for basic vs. $120 for premium in high-income areas</w:t>
      </w:r>
    </w:p>
    <w:p>
      <w:pPr>
        <w:numPr>
          <w:ilvl w:val="0"/>
          <w:numId w:val="1004"/>
        </w:numPr>
        <w:pStyle w:val="Compact"/>
      </w:pPr>
      <w:r>
        <w:rPr>
          <w:bCs/>
          <w:b/>
        </w:rPr>
        <w:t xml:space="preserve">Community Engagement Program</w:t>
      </w:r>
      <w:r>
        <w:t xml:space="preserve">: Sponsor Tashkent's "Road Safety Week" events with free mechanic check-ups – building trust and generating 30% of new leads through community presence</w:t>
      </w:r>
    </w:p>
    <w:p>
      <w:pPr>
        <w:numPr>
          <w:ilvl w:val="0"/>
          <w:numId w:val="1004"/>
        </w:numPr>
        <w:pStyle w:val="Compact"/>
      </w:pPr>
      <w:r>
        <w:rPr>
          <w:bCs/>
          <w:b/>
        </w:rPr>
        <w:t xml:space="preserve">Technician Certification Expansion</w:t>
      </w:r>
      <w:r>
        <w:t xml:space="preserve">: Train additional staff in EV/hybrid systems to capitalize on Uzbekistan's green initiative, targeting 100% certified technicians by Q2 2024</w:t>
      </w:r>
    </w:p>
    <w:bookmarkEnd w:id="26"/>
    <w:bookmarkStart w:id="27" w:name="X36dc89f2539a957838d06dedf3fc7d12c203201"/>
    <w:p>
      <w:pPr>
        <w:pStyle w:val="Heading3"/>
      </w:pPr>
      <w:r>
        <w:t xml:space="preserve">Conclusion: Positioning as Tashkent's Premier Mechanic Service Provider</w:t>
      </w:r>
    </w:p>
    <w:p>
      <w:pPr>
        <w:pStyle w:val="FirstParagraph"/>
      </w:pPr>
      <w:r>
        <w:t xml:space="preserve">This Sales Report confirms that AutoServ Solutions is successfully establishing itself as the most trusted mechanic service provider in Uzbekistan Tashkent. Our data-driven approach – focusing on local market demands, cultural nuances of Tashkent residents, and strategic adaptation to Uzbekistan's automotive growth plan – has generated sustainable revenue while building long-term customer loyalty. The 15% YoY growth demonstrates that professional, transparent mechanic services are not just desired but increasingly essential for Tashkent's evolving urban landscape. As Uzbekistan accelerates its industrial modernization under President Shavkat Mirziyoyev's administration, our focus on quality technician training and localized service models positions us to capture 25% market share in Tashkent by 2025. We recommend full implementation of the proposed initiatives to maintain leadership in this high-growth market segment.</w:t>
      </w:r>
    </w:p>
    <w:bookmarkEnd w:id="27"/>
    <w:bookmarkStart w:id="28" w:name="X98b377e99b63bdbddea61f0ec7508e8677fa29a"/>
    <w:p>
      <w:pPr>
        <w:pStyle w:val="Heading3"/>
      </w:pPr>
      <w:r>
        <w:t xml:space="preserve">Appendix: Key Uzbekistan Tashkent Market Statistics</w:t>
      </w:r>
    </w:p>
    <w:p>
      <w:pPr>
        <w:numPr>
          <w:ilvl w:val="0"/>
          <w:numId w:val="1005"/>
        </w:numPr>
        <w:pStyle w:val="Compact"/>
      </w:pPr>
      <w:r>
        <w:t xml:space="preserve">Vehicle ownership growth rate: 8.2% (Uzbek State Statistics, Q3 2023)</w:t>
      </w:r>
    </w:p>
    <w:p>
      <w:pPr>
        <w:numPr>
          <w:ilvl w:val="0"/>
          <w:numId w:val="1005"/>
        </w:numPr>
        <w:pStyle w:val="Compact"/>
      </w:pPr>
      <w:r>
        <w:t xml:space="preserve">Tashkent traffic volume increase: 14% YoY (Tashkent Transport Authority)</w:t>
      </w:r>
    </w:p>
    <w:p>
      <w:pPr>
        <w:numPr>
          <w:ilvl w:val="0"/>
          <w:numId w:val="1005"/>
        </w:numPr>
        <w:pStyle w:val="Compact"/>
      </w:pPr>
      <w:r>
        <w:t xml:space="preserve">Mechanic service price sensitivity index: Low (76% pay premium for reliability)</w:t>
      </w:r>
    </w:p>
    <w:p>
      <w:pPr>
        <w:numPr>
          <w:ilvl w:val="0"/>
          <w:numId w:val="1005"/>
        </w:numPr>
        <w:pStyle w:val="Compact"/>
      </w:pPr>
      <w:r>
        <w:t xml:space="preserve">Government EV policy investment in Tashkent: $28 million (2023-2025)</w:t>
      </w:r>
    </w:p>
    <w:p>
      <w:pPr>
        <w:pStyle w:val="FirstParagraph"/>
      </w:pPr>
      <w:r>
        <w:rPr>
          <w:bCs/>
          <w:b/>
        </w:rPr>
        <w:t xml:space="preserve">Prepared by:</w:t>
      </w:r>
      <w:r>
        <w:t xml:space="preserve"> </w:t>
      </w:r>
      <w:r>
        <w:t xml:space="preserve">Professional Sales Analysis Team, AutoServ Solutions Tashkent</w:t>
      </w:r>
      <w:r>
        <w:br/>
      </w:r>
      <w:r>
        <w:rPr>
          <w:bCs/>
          <w:b/>
        </w:rPr>
        <w:t xml:space="preserve">Contact:</w:t>
      </w:r>
      <w:r>
        <w:t xml:space="preserve"> </w:t>
      </w:r>
      <w:r>
        <w:t xml:space="preserve">sales.tashkent@autoserv.uz | +998 71 234 5678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Mechanic Services in Tashkent, Uzbekistan</dc:title>
  <dc:creator/>
  <dc:language>en</dc:language>
  <cp:keywords/>
  <dcterms:created xsi:type="dcterms:W3CDTF">2026-07-23T19:51:46Z</dcterms:created>
  <dcterms:modified xsi:type="dcterms:W3CDTF">2026-07-23T19:51:46Z</dcterms:modified>
</cp:coreProperties>
</file>

<file path=docProps/custom.xml><?xml version="1.0" encoding="utf-8"?>
<Properties xmlns="http://schemas.openxmlformats.org/officeDocument/2006/custom-properties" xmlns:vt="http://schemas.openxmlformats.org/officeDocument/2006/docPropsVTypes"/>
</file>