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5449f8921a5485874112712903201500effd665"/>
    <w:p>
      <w:pPr>
        <w:pStyle w:val="Heading1"/>
      </w:pPr>
      <w:r>
        <w:t xml:space="preserve">Sales Report: Comprehensive Analysis of Mechanic Services in Ho Chi Minh City, Vietnam</w:t>
      </w:r>
    </w:p>
    <w:bookmarkStart w:id="20" w:name="introduction"/>
    <w:p>
      <w:pPr>
        <w:pStyle w:val="Heading2"/>
      </w:pPr>
      <w:r>
        <w:t xml:space="preserve">Introduction</w:t>
      </w:r>
    </w:p>
    <w:p>
      <w:pPr>
        <w:pStyle w:val="FirstParagraph"/>
      </w:pPr>
      <w:r>
        <w:t xml:space="preserve">This Sales Report provides an exhaustive analysis of the mechanic service industry within Vietnam's economic hub, Ho Chi Minh City (HCMC). As the nation's largest urban center and commercial capital, HCMC presents a dynamic market for automotive maintenance and repair services. With over 5 million registered vehicles in the metropolitan area and a rapidly growing middle class, demand for reliable mechanic services has surged significantly. This report details current sales performance, market trends, customer behavior patterns, and strategic recommendations specifically tailored to the unique conditions of Vietnam's Ho Chi Minh City automobile ecosystem.</w:t>
      </w:r>
    </w:p>
    <w:bookmarkEnd w:id="20"/>
    <w:bookmarkStart w:id="21" w:name="current-sales-performance-q1-q3-2023"/>
    <w:p>
      <w:pPr>
        <w:pStyle w:val="Heading2"/>
      </w:pPr>
      <w:r>
        <w:t xml:space="preserve">Current Sales Performance (Q1-Q3 2023)</w:t>
      </w:r>
    </w:p>
    <w:p>
      <w:pPr>
        <w:pStyle w:val="FirstParagraph"/>
      </w:pPr>
      <w:r>
        <w:t xml:space="preserve">Our mechanic business in Ho Chi Minh City has demonstrated robust growth across all service categories. Total revenue reached $485,000 during the first nine months of 2023, representing a 19.7% year-over-year increase from the same period in 2022. Key sales drivers include:</w:t>
      </w:r>
    </w:p>
    <w:p>
      <w:pPr>
        <w:numPr>
          <w:ilvl w:val="0"/>
          <w:numId w:val="1001"/>
        </w:numPr>
        <w:pStyle w:val="Compact"/>
      </w:pPr>
      <w:r>
        <w:rPr>
          <w:bCs/>
          <w:b/>
        </w:rPr>
        <w:t xml:space="preserve">Preventive Maintenance Packages:</w:t>
      </w:r>
      <w:r>
        <w:t xml:space="preserve"> </w:t>
      </w:r>
      <w:r>
        <w:t xml:space="preserve">Contributed $185,000 (38.1% of total revenue) with a 32% YoY growth as vehicle owners prioritize routine servicing to avoid costly breakdowns in HCMC's congested traffic conditions.</w:t>
      </w:r>
    </w:p>
    <w:p>
      <w:pPr>
        <w:numPr>
          <w:ilvl w:val="0"/>
          <w:numId w:val="1001"/>
        </w:numPr>
        <w:pStyle w:val="Compact"/>
      </w:pPr>
      <w:r>
        <w:rPr>
          <w:bCs/>
          <w:b/>
        </w:rPr>
        <w:t xml:space="preserve">Emergency Roadside Assistance:</w:t>
      </w:r>
      <w:r>
        <w:t xml:space="preserve"> </w:t>
      </w:r>
      <w:r>
        <w:t xml:space="preserve">Generated $98,500 (20.3%) due to frequent accidents caused by HCMC's complex road network and aggressive driving culture.</w:t>
      </w:r>
    </w:p>
    <w:p>
      <w:pPr>
        <w:numPr>
          <w:ilvl w:val="0"/>
          <w:numId w:val="1001"/>
        </w:numPr>
        <w:pStyle w:val="Compact"/>
      </w:pPr>
      <w:r>
        <w:rPr>
          <w:bCs/>
          <w:b/>
        </w:rPr>
        <w:t xml:space="preserve">Electrical System Repairs:</w:t>
      </w:r>
      <w:r>
        <w:t xml:space="preserve"> </w:t>
      </w:r>
      <w:r>
        <w:t xml:space="preserve">Surged to $124,300 (25.6%) following the 47% increase in electric vehicle adoption across Vietnam's urban centers, particularly in Ho Chi Minh City where EV subsidies have accelerated market penetration.</w:t>
      </w:r>
    </w:p>
    <w:bookmarkEnd w:id="21"/>
    <w:bookmarkStart w:id="22" w:name="X88bccf6912f3c9aa7b02c9778c23036411dfc2c"/>
    <w:p>
      <w:pPr>
        <w:pStyle w:val="Heading2"/>
      </w:pPr>
      <w:r>
        <w:t xml:space="preserve">Market Analysis: HCMC's Unique Automotive Landscape</w:t>
      </w:r>
    </w:p>
    <w:p>
      <w:pPr>
        <w:pStyle w:val="FirstParagraph"/>
      </w:pPr>
      <w:r>
        <w:t xml:space="preserve">Ho Chi Minh City operates under distinct market conditions affecting mechanic service sales:</w:t>
      </w:r>
    </w:p>
    <w:p>
      <w:pPr>
        <w:pStyle w:val="BodyText"/>
      </w:pPr>
      <w:r>
        <w:rPr>
          <w:bCs/>
          <w:b/>
        </w:rPr>
        <w:t xml:space="preserve">Urban Infrastructure Constraints:</w:t>
      </w:r>
      <w:r>
        <w:t xml:space="preserve"> </w:t>
      </w:r>
      <w:r>
        <w:t xml:space="preserve">Traffic congestion in HCMC averages 45 minutes daily per vehicle, increasing wear-and-tear on automotive components. This drives higher demand for rapid diagnostic services and scheduled maintenance – a key revenue stream for our mechanic business.</w:t>
      </w:r>
    </w:p>
    <w:p>
      <w:pPr>
        <w:pStyle w:val="BodyText"/>
      </w:pPr>
      <w:r>
        <w:rPr>
          <w:bCs/>
          <w:b/>
        </w:rPr>
        <w:t xml:space="preserve">Regulatory Environment:</w:t>
      </w:r>
      <w:r>
        <w:t xml:space="preserve"> </w:t>
      </w:r>
      <w:r>
        <w:t xml:space="preserve">Vietnam's 2023 Road Safety Law mandates annual vehicle inspections for all registered vehicles in HCMC, creating a predictable sales pipeline. Our compliance-focused service packages now capture 63% of this mandatory inspection market.</w:t>
      </w:r>
    </w:p>
    <w:p>
      <w:pPr>
        <w:pStyle w:val="BodyText"/>
      </w:pPr>
      <w:r>
        <w:rPr>
          <w:bCs/>
          <w:b/>
        </w:rPr>
        <w:t xml:space="preserve">Competitive Differentiation:</w:t>
      </w:r>
      <w:r>
        <w:t xml:space="preserve"> </w:t>
      </w:r>
      <w:r>
        <w:t xml:space="preserve">While HCMC has over 1,200 mechanic shops, our bilingual (Vietnamese-English) technicians and digital booking platform have secured a 28% higher customer retention rate than industry averages. This is particularly valuable for foreign-owned vehicles prevalent in business districts like District 1 and Thu Duc City.</w:t>
      </w:r>
    </w:p>
    <w:bookmarkEnd w:id="22"/>
    <w:bookmarkStart w:id="23" w:name="X91859d12d1d73a6ecde322449a6f17336a44fa1"/>
    <w:p>
      <w:pPr>
        <w:pStyle w:val="Heading2"/>
      </w:pPr>
      <w:r>
        <w:t xml:space="preserve">Customer Insights: Vietnamese Consumer Behavior</w:t>
      </w:r>
    </w:p>
    <w:p>
      <w:pPr>
        <w:pStyle w:val="FirstParagraph"/>
      </w:pPr>
      <w:r>
        <w:t xml:space="preserve">Analysis of 1,785 customer interactions in Vietnam Ho Chi Minh City reveals critical purchasing patterns:</w:t>
      </w:r>
    </w:p>
    <w:p>
      <w:pPr>
        <w:numPr>
          <w:ilvl w:val="0"/>
          <w:numId w:val="1002"/>
        </w:numPr>
        <w:pStyle w:val="Compact"/>
      </w:pPr>
      <w:r>
        <w:rPr>
          <w:bCs/>
          <w:b/>
        </w:rPr>
        <w:t xml:space="preserve">Price Sensitivity:</w:t>
      </w:r>
      <w:r>
        <w:t xml:space="preserve"> </w:t>
      </w:r>
      <w:r>
        <w:t xml:space="preserve">76% of HCMC customers prioritize cost but show willingness to pay 15-20% premium for transparency. Our "no hidden fees" policy has reduced customer churn by 34%.</w:t>
      </w:r>
    </w:p>
    <w:p>
      <w:pPr>
        <w:numPr>
          <w:ilvl w:val="0"/>
          <w:numId w:val="1002"/>
        </w:numPr>
        <w:pStyle w:val="Compact"/>
      </w:pPr>
      <w:r>
        <w:rPr>
          <w:bCs/>
          <w:b/>
        </w:rPr>
        <w:t xml:space="preserve">Trust Factors:</w:t>
      </w:r>
      <w:r>
        <w:t xml:space="preserve"> </w:t>
      </w:r>
      <w:r>
        <w:t xml:space="preserve">Digital reviews on local platforms (Zalo, Facebook) drive 68% of new customers. Our average rating of 4.7/5 across all HCMC locations significantly outperforms the market average of 3.9.</w:t>
      </w:r>
    </w:p>
    <w:p>
      <w:pPr>
        <w:numPr>
          <w:ilvl w:val="0"/>
          <w:numId w:val="1002"/>
        </w:numPr>
        <w:pStyle w:val="Compact"/>
      </w:pPr>
      <w:r>
        <w:rPr>
          <w:bCs/>
          <w:b/>
        </w:rPr>
        <w:t xml:space="preserve">Service Preferences:</w:t>
      </w:r>
      <w:r>
        <w:t xml:space="preserve"> </w:t>
      </w:r>
      <w:r>
        <w:t xml:space="preserve">58% prefer same-day appointments – a challenge we've addressed through AI-powered scheduling that reduced wait times by 41% in District 7 and District 2.</w:t>
      </w:r>
    </w:p>
    <w:bookmarkEnd w:id="23"/>
    <w:bookmarkStart w:id="24" w:name="X6152aa254a8963f3495a5dbb4c234b99ed63ff9"/>
    <w:p>
      <w:pPr>
        <w:pStyle w:val="Heading2"/>
      </w:pPr>
      <w:r>
        <w:t xml:space="preserve">Challenges Specific to Vietnam Ho Chi Minh City</w:t>
      </w:r>
    </w:p>
    <w:p>
      <w:pPr>
        <w:pStyle w:val="FirstParagraph"/>
      </w:pPr>
      <w:r>
        <w:t xml:space="preserve">Despite growth, our mechanic business encounters HCMC-specific obstacles impacting sales performance:</w:t>
      </w:r>
    </w:p>
    <w:p>
      <w:pPr>
        <w:pStyle w:val="BodyText"/>
      </w:pPr>
      <w:r>
        <w:rPr>
          <w:bCs/>
          <w:b/>
        </w:rPr>
        <w:t xml:space="preserve">Parts Supply Chain Disruptions:</w:t>
      </w:r>
      <w:r>
        <w:t xml:space="preserve"> </w:t>
      </w:r>
      <w:r>
        <w:t xml:space="preserve">Import tariffs on OEM parts create 18-24 week lead times. This has forced us to develop a local partnerships network with Vietnamese auto suppliers, reducing part procurement time by 53% but increasing cost per part by 9%. We're offsetting this through bulk purchase agreements.</w:t>
      </w:r>
    </w:p>
    <w:p>
      <w:pPr>
        <w:pStyle w:val="BodyText"/>
      </w:pPr>
      <w:r>
        <w:rPr>
          <w:bCs/>
          <w:b/>
        </w:rPr>
        <w:t xml:space="preserve">Seasonal Demand Fluctuations:</w:t>
      </w:r>
      <w:r>
        <w:t xml:space="preserve"> </w:t>
      </w:r>
      <w:r>
        <w:t xml:space="preserve">HCMC's rainy season (May-October) causes a 27% sales dip due to reduced vehicle usage. We've countered this by launching "Rainy Season Vehicle Health Checks" as a seasonal marketing campaign, converting 43% of off-peak customers into regular clients.</w:t>
      </w:r>
    </w:p>
    <w:p>
      <w:pPr>
        <w:pStyle w:val="BodyText"/>
      </w:pPr>
      <w:r>
        <w:rPr>
          <w:bCs/>
          <w:b/>
        </w:rPr>
        <w:t xml:space="preserve">Skilled Labor Shortage:</w:t>
      </w:r>
      <w:r>
        <w:t xml:space="preserve"> </w:t>
      </w:r>
      <w:r>
        <w:t xml:space="preserve">Vietnam faces a 32% deficit in certified mechanics. Our HCMC location addresses this through partnership with the Ho Chi Minh City Technical College, creating a dedicated training pipeline that has increased our technician capacity by 15% YoY.</w:t>
      </w:r>
    </w:p>
    <w:bookmarkEnd w:id="24"/>
    <w:bookmarkStart w:id="25" w:name="Xe41fa6a825677c8029e32ea079425860d557032"/>
    <w:p>
      <w:pPr>
        <w:pStyle w:val="Heading2"/>
      </w:pPr>
      <w:r>
        <w:t xml:space="preserve">Growth Strategies for Mechanic Services in HCMC</w:t>
      </w:r>
    </w:p>
    <w:p>
      <w:pPr>
        <w:pStyle w:val="FirstParagraph"/>
      </w:pPr>
      <w:r>
        <w:t xml:space="preserve">To capitalize on Vietnam's automotive market, we propose these targeted initiatives for our Ho Chi Minh City operations:</w:t>
      </w:r>
    </w:p>
    <w:p>
      <w:pPr>
        <w:numPr>
          <w:ilvl w:val="0"/>
          <w:numId w:val="1003"/>
        </w:numPr>
        <w:pStyle w:val="Compact"/>
      </w:pPr>
      <w:r>
        <w:rPr>
          <w:bCs/>
          <w:b/>
        </w:rPr>
        <w:t xml:space="preserve">EV Service Expansion:</w:t>
      </w:r>
      <w:r>
        <w:t xml:space="preserve"> </w:t>
      </w:r>
      <w:r>
        <w:t xml:space="preserve">Partner with VinFast and other local EV manufacturers to establish dedicated service bays at our HCMC locations. This addresses the 31% annual growth in electric vehicles across Vietnam's urban centers.</w:t>
      </w:r>
    </w:p>
    <w:p>
      <w:pPr>
        <w:numPr>
          <w:ilvl w:val="0"/>
          <w:numId w:val="1003"/>
        </w:numPr>
        <w:pStyle w:val="Compact"/>
      </w:pPr>
      <w:r>
        <w:rPr>
          <w:bCs/>
          <w:b/>
        </w:rPr>
        <w:t xml:space="preserve">Tourist-Focused Packages:</w:t>
      </w:r>
      <w:r>
        <w:t xml:space="preserve"> </w:t>
      </w:r>
      <w:r>
        <w:t xml:space="preserve">Develop English-speaking mechanic services for international visitors, targeting hotels in District 1 and Ben Thanh Market. We've piloted this with a 42% conversion rate from hotel partnerships.</w:t>
      </w:r>
    </w:p>
    <w:p>
      <w:pPr>
        <w:numPr>
          <w:ilvl w:val="0"/>
          <w:numId w:val="1003"/>
        </w:numPr>
        <w:pStyle w:val="Compact"/>
      </w:pPr>
      <w:r>
        <w:rPr>
          <w:bCs/>
          <w:b/>
        </w:rPr>
        <w:t xml:space="preserve">Digital Integration:</w:t>
      </w:r>
      <w:r>
        <w:t xml:space="preserve"> </w:t>
      </w:r>
      <w:r>
        <w:t xml:space="preserve">Implement IoT sensors for real-time vehicle diagnostics through our mobile app. HCMC customers using this feature show 56% higher service frequency due to proactive maintenance alerts.</w:t>
      </w:r>
    </w:p>
    <w:bookmarkEnd w:id="25"/>
    <w:bookmarkStart w:id="26" w:name="conclusion-future-outlook"/>
    <w:p>
      <w:pPr>
        <w:pStyle w:val="Heading2"/>
      </w:pPr>
      <w:r>
        <w:t xml:space="preserve">Conclusion: Future Outlook</w:t>
      </w:r>
    </w:p>
    <w:p>
      <w:pPr>
        <w:pStyle w:val="FirstParagraph"/>
      </w:pPr>
      <w:r>
        <w:t xml:space="preserve">The Vietnam Ho Chi Minh City mechanic services market presents exceptional growth potential, with the automotive sector expanding at 14.2% annually. Our Sales Report confirms that businesses adapting to HCMC's unique traffic patterns, regulatory environment, and consumer preferences will capture significant market share. The key differentiators for success include:</w:t>
      </w:r>
    </w:p>
    <w:p>
      <w:pPr>
        <w:numPr>
          <w:ilvl w:val="0"/>
          <w:numId w:val="1004"/>
        </w:numPr>
        <w:pStyle w:val="Compact"/>
      </w:pPr>
      <w:r>
        <w:t xml:space="preserve">Developing hyper-localized service packages addressing HCMC-specific vehicle wear (e.g., monsoon-proofing services)</w:t>
      </w:r>
    </w:p>
    <w:p>
      <w:pPr>
        <w:numPr>
          <w:ilvl w:val="0"/>
          <w:numId w:val="1004"/>
        </w:numPr>
        <w:pStyle w:val="Compact"/>
      </w:pPr>
      <w:r>
        <w:t xml:space="preserve">Leveraging Vietnam's EV transition through strategic partnerships</w:t>
      </w:r>
    </w:p>
    <w:p>
      <w:pPr>
        <w:numPr>
          <w:ilvl w:val="0"/>
          <w:numId w:val="1004"/>
        </w:numPr>
        <w:pStyle w:val="Compact"/>
      </w:pPr>
      <w:r>
        <w:t xml:space="preserve">Cultivating trust via transparent pricing and digital engagement</w:t>
      </w:r>
    </w:p>
    <w:p>
      <w:pPr>
        <w:pStyle w:val="FirstParagraph"/>
      </w:pPr>
      <w:r>
        <w:t xml:space="preserve">With our current trajectory, we project $680,000 in annual revenue for 2023 – a 31% increase from 2022. This growth will be sustained by deepening our integration into Ho Chi Minh City's automotive ecosystem through community partnerships and technology investments. As Vietnam's largest city continues its urbanization journey, the demand for professional mechanic services will remain robust, positioning our business as a critical infrastructure partner in the nation's transportation evolution.</w:t>
      </w:r>
    </w:p>
    <w:p>
      <w:pPr>
        <w:pStyle w:val="BodyText"/>
      </w:pPr>
      <w:r>
        <w:rPr>
          <w:bCs/>
          <w:b/>
        </w:rPr>
        <w:t xml:space="preserve">Prepared by:</w:t>
      </w:r>
      <w:r>
        <w:t xml:space="preserve"> </w:t>
      </w:r>
      <w:r>
        <w:t xml:space="preserve">Sales Analytics Department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Ho Chi Minh City,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Ho Chi Minh City, Vietnam</dc:title>
  <dc:creator/>
  <dc:language>en</dc:language>
  <cp:keywords/>
  <dcterms:created xsi:type="dcterms:W3CDTF">2026-07-24T13:01:06Z</dcterms:created>
  <dcterms:modified xsi:type="dcterms:W3CDTF">2026-07-24T13:01:06Z</dcterms:modified>
</cp:coreProperties>
</file>

<file path=docProps/custom.xml><?xml version="1.0" encoding="utf-8"?>
<Properties xmlns="http://schemas.openxmlformats.org/officeDocument/2006/custom-properties" xmlns:vt="http://schemas.openxmlformats.org/officeDocument/2006/docPropsVTypes"/>
</file>