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Engineering</w:t>
      </w:r>
      <w:r>
        <w:t xml:space="preserve"> </w:t>
      </w:r>
      <w:r>
        <w:t xml:space="preserve">Excellence</w:t>
      </w:r>
      <w:r>
        <w:t xml:space="preserve"> </w:t>
      </w:r>
      <w:r>
        <w:t xml:space="preserve">in</w:t>
      </w:r>
      <w:r>
        <w:t xml:space="preserve"> </w:t>
      </w:r>
      <w:r>
        <w:t xml:space="preserve">Australia</w:t>
      </w:r>
      <w:r>
        <w:t xml:space="preserve"> </w:t>
      </w:r>
      <w:r>
        <w:t xml:space="preserve">Brisbane</w:t>
      </w:r>
    </w:p>
    <w:bookmarkStart w:id="30" w:name="Xde95f22b36f3901da45dab577b52f83e6601b7c"/>
    <w:p>
      <w:pPr>
        <w:pStyle w:val="Heading1"/>
      </w:pPr>
      <w:r>
        <w:t xml:space="preserve">Sales Report: Mechanical Engineering Solutions Driving Growth in Australia Brisbane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Brisbane Operations</w:t>
      </w:r>
      <w:r>
        <w:br/>
      </w:r>
      <w:r>
        <w:rPr>
          <w:bCs/>
          <w:b/>
        </w:rPr>
        <w:t xml:space="preserve">Prepared By:</w:t>
      </w:r>
      <w:r>
        <w:t xml:space="preserve"> </w:t>
      </w:r>
      <w:r>
        <w:t xml:space="preserve">Sales &amp; Business Development Department, Queensland Branch</w:t>
      </w:r>
    </w:p>
    <w:bookmarkStart w:id="20" w:name="i.-executive-summary"/>
    <w:p>
      <w:pPr>
        <w:pStyle w:val="Heading2"/>
      </w:pPr>
      <w:r>
        <w:t xml:space="preserve">I. Executive Summary</w:t>
      </w:r>
    </w:p>
    <w:p>
      <w:pPr>
        <w:pStyle w:val="FirstParagraph"/>
      </w:pPr>
      <w:r>
        <w:t xml:space="preserve">This comprehensive Sales Report details the critical role of the Mechanical Engineer in accelerating revenue growth and securing strategic projects across Australia Brisbane. As Brisbane experiences unprecedented infrastructure development, including major transport corridors, renewable energy installations, and commercial precincts, our Mechanical Engineers have become pivotal drivers of client acquisition and project profitability. This report quantifies their direct impact on sales outcomes in the Queensland market from Q1 2023 to Q3 2023.</w:t>
      </w:r>
    </w:p>
    <w:bookmarkEnd w:id="20"/>
    <w:bookmarkStart w:id="21" w:name="Xac627832d1d077a1ba7c87e2ccda342c139f952"/>
    <w:p>
      <w:pPr>
        <w:pStyle w:val="Heading2"/>
      </w:pPr>
      <w:r>
        <w:t xml:space="preserve">II. Market Context: Australia Brisbane's Engineering Imperative</w:t>
      </w:r>
    </w:p>
    <w:p>
      <w:pPr>
        <w:pStyle w:val="FirstParagraph"/>
      </w:pPr>
      <w:r>
        <w:t xml:space="preserve">Australia Brisbane stands at the forefront of a construction boom, with the Queensland Government’s $57 billion infrastructure pipeline accelerating. Key projects like the Cross River Rail expansion, Brisbane Airport Terminal 4 redevelopment, and the Clean Energy Zone initiatives are creating massive demand for specialized Mechanical Engineering expertise. In this high-stakes environment, our Mechanical Engineers are not merely technical staff—they are sales enablers who translate complex engineering solutions into client value propositions that directly influence deal closure.</w:t>
      </w:r>
    </w:p>
    <w:bookmarkEnd w:id="21"/>
    <w:bookmarkStart w:id="22" w:name="X62e38b420b7a933d84c7a1ef0d9d57da13db87c"/>
    <w:p>
      <w:pPr>
        <w:pStyle w:val="Heading2"/>
      </w:pPr>
      <w:r>
        <w:t xml:space="preserve">III. Quantifiable Sales Impact of the Mechanical Engineer Role</w:t>
      </w:r>
    </w:p>
    <w:p>
      <w:pPr>
        <w:pStyle w:val="FirstParagraph"/>
      </w:pPr>
      <w:r>
        <w:t xml:space="preserve">The integration of highly skilled Mechanical Engineers into our pre-sales teams has demonstrably elevated our win rate in Brisbane. Analysis reveals:</w:t>
      </w:r>
    </w:p>
    <w:p>
      <w:pPr>
        <w:numPr>
          <w:ilvl w:val="0"/>
          <w:numId w:val="1001"/>
        </w:numPr>
        <w:pStyle w:val="Compact"/>
      </w:pPr>
      <w:r>
        <w:rPr>
          <w:bCs/>
          <w:b/>
        </w:rPr>
        <w:t xml:space="preserve">35% Higher Win Rate:</w:t>
      </w:r>
      <w:r>
        <w:t xml:space="preserve"> </w:t>
      </w:r>
      <w:r>
        <w:t xml:space="preserve">Proposals supported by dedicated Mechanical Engineers secured 35% more contracts than those without (Q1-Q3 2023), particularly in complex sectors like HVAC for large-scale commercial developments (e.g., the new Brisbane Central Business District towers).</w:t>
      </w:r>
    </w:p>
    <w:p>
      <w:pPr>
        <w:numPr>
          <w:ilvl w:val="0"/>
          <w:numId w:val="1001"/>
        </w:numPr>
        <w:pStyle w:val="Compact"/>
      </w:pPr>
      <w:r>
        <w:rPr>
          <w:bCs/>
          <w:b/>
        </w:rPr>
        <w:t xml:space="preserve">Revenue Growth of $8.7M:</w:t>
      </w:r>
      <w:r>
        <w:t xml:space="preserve"> </w:t>
      </w:r>
      <w:r>
        <w:t xml:space="preserve">Mechanical Engineers contributed directly to closing projects worth $8.7 million in Q3 alone, including a major renewable energy plant cooling system contract for a Queensland-based utility company.</w:t>
      </w:r>
    </w:p>
    <w:p>
      <w:pPr>
        <w:numPr>
          <w:ilvl w:val="0"/>
          <w:numId w:val="1001"/>
        </w:numPr>
        <w:pStyle w:val="Compact"/>
      </w:pPr>
      <w:r>
        <w:rPr>
          <w:bCs/>
          <w:b/>
        </w:rPr>
        <w:t xml:space="preserve">Client Retention Boost:</w:t>
      </w:r>
      <w:r>
        <w:t xml:space="preserve"> </w:t>
      </w:r>
      <w:r>
        <w:t xml:space="preserve">Engineering-led solution presentations increased client retention by 28% among repeat Brisbane clients, as our Mechanical Engineers proactively identified operational optimization opportunities during project handover.</w:t>
      </w:r>
    </w:p>
    <w:bookmarkEnd w:id="22"/>
    <w:bookmarkStart w:id="23" w:name="Xf5561f48842368a7404216cf574832214128de6"/>
    <w:p>
      <w:pPr>
        <w:pStyle w:val="Heading2"/>
      </w:pPr>
      <w:r>
        <w:t xml:space="preserve">IV. The Sales Engineer: Bridging Technical Expertise and Commercial Outcomes</w:t>
      </w:r>
    </w:p>
    <w:p>
      <w:pPr>
        <w:pStyle w:val="FirstParagraph"/>
      </w:pPr>
      <w:r>
        <w:t xml:space="preserve">Our Brisbane-based Mechanical Engineers are uniquely positioned at the intersection of technical capability and client needs. Unlike traditional engineering roles, they actively participate in sales cycles by:</w:t>
      </w:r>
    </w:p>
    <w:p>
      <w:pPr>
        <w:numPr>
          <w:ilvl w:val="0"/>
          <w:numId w:val="1002"/>
        </w:numPr>
        <w:pStyle w:val="Compact"/>
      </w:pPr>
      <w:r>
        <w:rPr>
          <w:iCs/>
          <w:i/>
        </w:rPr>
        <w:t xml:space="preserve">Diagnosing Client Pain Points:</w:t>
      </w:r>
      <w:r>
        <w:t xml:space="preserve"> </w:t>
      </w:r>
      <w:r>
        <w:t xml:space="preserve">Conducting site visits to identify inefficiencies (e.g., outdated HVAC systems in Brisbane’s high-heat climate), then developing tailored mechanical solutions that reduce operational costs by 15–20%.</w:t>
      </w:r>
    </w:p>
    <w:p>
      <w:pPr>
        <w:numPr>
          <w:ilvl w:val="0"/>
          <w:numId w:val="1002"/>
        </w:numPr>
        <w:pStyle w:val="Compact"/>
      </w:pPr>
      <w:r>
        <w:rPr>
          <w:iCs/>
          <w:i/>
        </w:rPr>
        <w:t xml:space="preserve">Building Technical Credibility:</w:t>
      </w:r>
      <w:r>
        <w:t xml:space="preserve"> </w:t>
      </w:r>
      <w:r>
        <w:t xml:space="preserve">Presenting compliance-ready designs adhering to AS/NZS standards, directly addressing client concerns about regulatory risks in the Australian market.</w:t>
      </w:r>
    </w:p>
    <w:p>
      <w:pPr>
        <w:numPr>
          <w:ilvl w:val="0"/>
          <w:numId w:val="1002"/>
        </w:numPr>
        <w:pStyle w:val="Compact"/>
      </w:pPr>
      <w:r>
        <w:rPr>
          <w:iCs/>
          <w:i/>
        </w:rPr>
        <w:t xml:space="preserve">Accelerating Proposal Timelines:</w:t>
      </w:r>
      <w:r>
        <w:t xml:space="preserve"> </w:t>
      </w:r>
      <w:r>
        <w:t xml:space="preserve">Reducing RFP response times by 40% through pre-emptive engineering assessments, a critical advantage in Brisbane’s competitive tender landscape.</w:t>
      </w:r>
    </w:p>
    <w:bookmarkEnd w:id="23"/>
    <w:bookmarkStart w:id="26" w:name="X68f768a9996782b46183dd2e24aec89eb60d54b"/>
    <w:p>
      <w:pPr>
        <w:pStyle w:val="Heading2"/>
      </w:pPr>
      <w:r>
        <w:t xml:space="preserve">V. Key Projects Demonstrating Sales Success (Australia Brisbane Focus)</w:t>
      </w:r>
    </w:p>
    <w:p>
      <w:pPr>
        <w:pStyle w:val="FirstParagraph"/>
      </w:pPr>
      <w:r>
        <w:t xml:space="preserve">Below are high-impact projects where our Mechanical Engineer directly drove sales success:</w:t>
      </w:r>
    </w:p>
    <w:bookmarkStart w:id="24" w:name="a.-brisbane-airport-terminal-4-expansion"/>
    <w:p>
      <w:pPr>
        <w:pStyle w:val="Heading3"/>
      </w:pPr>
      <w:r>
        <w:t xml:space="preserve">A. Brisbane Airport Terminal 4 Expansion</w:t>
      </w:r>
    </w:p>
    <w:p>
      <w:pPr>
        <w:pStyle w:val="FirstParagraph"/>
      </w:pPr>
      <w:r>
        <w:rPr>
          <w:iCs/>
          <w:i/>
        </w:rPr>
        <w:t xml:space="preserve">Challenge:</w:t>
      </w:r>
      <w:r>
        <w:t xml:space="preserve"> </w:t>
      </w:r>
      <w:r>
        <w:t xml:space="preserve">Airside HVAC systems needed to handle extreme humidity while meeting strict noise regulations.</w:t>
      </w:r>
    </w:p>
    <w:p>
      <w:pPr>
        <w:pStyle w:val="BodyText"/>
      </w:pPr>
      <w:r>
        <w:rPr>
          <w:iCs/>
          <w:i/>
        </w:rPr>
        <w:t xml:space="preserve">Sales Impact:</w:t>
      </w:r>
      <w:r>
        <w:t xml:space="preserve"> </w:t>
      </w:r>
      <w:r>
        <w:t xml:space="preserve">Our Mechanical Engineer developed a phased cooling solution incorporating Australian-made energy-efficient components, securing a $3.2M contract. The proposal included lifecycle cost analysis showing 25% lower operating costs—key to winning the bid against global competitors.</w:t>
      </w:r>
    </w:p>
    <w:bookmarkEnd w:id="24"/>
    <w:bookmarkStart w:id="25" w:name="b.-south-bank-sustainable-energy-hub"/>
    <w:p>
      <w:pPr>
        <w:pStyle w:val="Heading3"/>
      </w:pPr>
      <w:r>
        <w:t xml:space="preserve">B. South Bank Sustainable Energy Hub</w:t>
      </w:r>
    </w:p>
    <w:p>
      <w:pPr>
        <w:pStyle w:val="FirstParagraph"/>
      </w:pPr>
      <w:r>
        <w:rPr>
          <w:iCs/>
          <w:i/>
        </w:rPr>
        <w:t xml:space="preserve">Challenge:</w:t>
      </w:r>
      <w:r>
        <w:t xml:space="preserve"> </w:t>
      </w:r>
      <w:r>
        <w:t xml:space="preserve">City council needed a district cooling system for new mixed-use precincts, requiring integration with existing infrastructure.</w:t>
      </w:r>
    </w:p>
    <w:p>
      <w:pPr>
        <w:pStyle w:val="BodyText"/>
      </w:pPr>
      <w:r>
        <w:rPr>
          <w:iCs/>
          <w:i/>
        </w:rPr>
        <w:t xml:space="preserve">Sales Impact:</w:t>
      </w:r>
      <w:r>
        <w:t xml:space="preserve"> </w:t>
      </w:r>
      <w:r>
        <w:t xml:space="preserve">The Mechanical Engineer conducted feasibility studies during early client talks, presenting a design compliant with Queensland’s Energy Efficiency Standards. This technical foresight secured a $2.4M contract and established our firm as the preferred engineering partner for Brisbane’s sustainability initiatives.</w:t>
      </w:r>
    </w:p>
    <w:bookmarkEnd w:id="25"/>
    <w:bookmarkEnd w:id="26"/>
    <w:bookmarkStart w:id="27" w:name="Xe7c5a804f0c34a7544c5a4865af9c9a21f2c125"/>
    <w:p>
      <w:pPr>
        <w:pStyle w:val="Heading2"/>
      </w:pPr>
      <w:r>
        <w:t xml:space="preserve">VI. Challenges in the Australia Brisbane Market</w:t>
      </w:r>
    </w:p>
    <w:p>
      <w:pPr>
        <w:pStyle w:val="FirstParagraph"/>
      </w:pPr>
      <w:r>
        <w:t xml:space="preserve">Despite strong results, two challenges require strategic attention:</w:t>
      </w:r>
    </w:p>
    <w:p>
      <w:pPr>
        <w:numPr>
          <w:ilvl w:val="0"/>
          <w:numId w:val="1003"/>
        </w:numPr>
        <w:pStyle w:val="Compact"/>
      </w:pPr>
      <w:r>
        <w:rPr>
          <w:iCs/>
          <w:i/>
        </w:rPr>
        <w:t xml:space="preserve">Talent Shortage:</w:t>
      </w:r>
      <w:r>
        <w:t xml:space="preserve"> </w:t>
      </w:r>
      <w:r>
        <w:t xml:space="preserve">Brisbane faces a 17% deficit in qualified Mechanical Engineers (Queensland Productivity Commission, 2023), slowing our ability to scale sales coverage during peak project cycles.</w:t>
      </w:r>
    </w:p>
    <w:p>
      <w:pPr>
        <w:numPr>
          <w:ilvl w:val="0"/>
          <w:numId w:val="1003"/>
        </w:numPr>
        <w:pStyle w:val="Compact"/>
      </w:pPr>
      <w:r>
        <w:rPr>
          <w:iCs/>
          <w:i/>
        </w:rPr>
        <w:t xml:space="preserve">Rising Material Costs:</w:t>
      </w:r>
      <w:r>
        <w:t xml:space="preserve"> </w:t>
      </w:r>
      <w:r>
        <w:t xml:space="preserve">Inflation in steel and copper has increased proposal costs. Our Mechanical Engineers are mitigating this by specifying local Australian materials, preserving profit margins without compromising competitiveness.</w:t>
      </w:r>
    </w:p>
    <w:bookmarkEnd w:id="27"/>
    <w:bookmarkStart w:id="28" w:name="Xd8fa96898e08455e8a9e500cecfe120be72223d"/>
    <w:p>
      <w:pPr>
        <w:pStyle w:val="Heading2"/>
      </w:pPr>
      <w:r>
        <w:t xml:space="preserve">VII. Strategic Recommendations for Continued Growth</w:t>
      </w:r>
    </w:p>
    <w:p>
      <w:pPr>
        <w:pStyle w:val="FirstParagraph"/>
      </w:pPr>
      <w:r>
        <w:t xml:space="preserve">To sustain momentum in the Australia Brisbane market, we propose:</w:t>
      </w:r>
    </w:p>
    <w:p>
      <w:pPr>
        <w:numPr>
          <w:ilvl w:val="0"/>
          <w:numId w:val="1004"/>
        </w:numPr>
        <w:pStyle w:val="Compact"/>
      </w:pPr>
      <w:r>
        <w:rPr>
          <w:iCs/>
          <w:i/>
        </w:rPr>
        <w:t xml:space="preserve">Targeted Hiring Program:</w:t>
      </w:r>
      <w:r>
        <w:t xml:space="preserve"> </w:t>
      </w:r>
      <w:r>
        <w:t xml:space="preserve">Recruit 5 additional Mechanical Engineers specializing in Queensland climate-responsive systems by Q1 2024, focusing on graduates from University of Queensland and QUT.</w:t>
      </w:r>
    </w:p>
    <w:p>
      <w:pPr>
        <w:numPr>
          <w:ilvl w:val="0"/>
          <w:numId w:val="1004"/>
        </w:numPr>
        <w:pStyle w:val="Compact"/>
      </w:pPr>
      <w:r>
        <w:rPr>
          <w:iCs/>
          <w:i/>
        </w:rPr>
        <w:t xml:space="preserve">Sales-Engineering Cross-Training:</w:t>
      </w:r>
      <w:r>
        <w:t xml:space="preserve"> </w:t>
      </w:r>
      <w:r>
        <w:t xml:space="preserve">Implement mandatory technical workshops for our Brisbane sales team to deepen their understanding of mechanical engineering principles, improving client communication.</w:t>
      </w:r>
    </w:p>
    <w:p>
      <w:pPr>
        <w:numPr>
          <w:ilvl w:val="0"/>
          <w:numId w:val="1004"/>
        </w:numPr>
        <w:pStyle w:val="Compact"/>
      </w:pPr>
      <w:r>
        <w:rPr>
          <w:iCs/>
          <w:i/>
        </w:rPr>
        <w:t xml:space="preserve">Local Partnerships:</w:t>
      </w:r>
      <w:r>
        <w:t xml:space="preserve"> </w:t>
      </w:r>
      <w:r>
        <w:t xml:space="preserve">Forge alliances with Brisbane-based manufacturers (e.g., CTP Engineering) to co-develop cost-effective solutions for the local market, enhancing our value proposition.</w:t>
      </w:r>
    </w:p>
    <w:bookmarkEnd w:id="28"/>
    <w:bookmarkStart w:id="29" w:name="X8661fd539993ef74af3bbdeb30d80ac4184476e"/>
    <w:p>
      <w:pPr>
        <w:pStyle w:val="Heading2"/>
      </w:pPr>
      <w:r>
        <w:t xml:space="preserve">VIII. Conclusion: The Mechanical Engineer as a Sales Catalyst</w:t>
      </w:r>
    </w:p>
    <w:p>
      <w:pPr>
        <w:pStyle w:val="FirstParagraph"/>
      </w:pPr>
      <w:r>
        <w:t xml:space="preserve">This Sales Report conclusively demonstrates that in Australia Brisbane’s dynamic engineering ecosystem, the Mechanical Engineer is not a support function but a core revenue driver. Their ability to transform technical capabilities into commercial advantages—through compliance mastery, climate-adaptive design, and cost-driven innovation—directly fuels our sales pipeline and market share. As Brisbane continues its trajectory as Australia’s fastest-growing capital city, investing in this role is not optional; it is the strategic imperative for sustained profitability. We project that expanding our Mechanical Engineering capacity by 25% will unlock an additional $14M in annual revenue from Queensland-based clients alone.</w:t>
      </w:r>
    </w:p>
    <w:p>
      <w:pPr>
        <w:pStyle w:val="BodyText"/>
      </w:pPr>
      <w:r>
        <w:t xml:space="preserve">Investing in Brisbane’s Mechanical Engineers isn’t just about engineering excellence—it’s about securing Australia’s future, one high-impact project at a time. The data is clear: where our Mechanical Engineers lead, sales follow.</w:t>
      </w:r>
    </w:p>
    <w:p>
      <w:pPr>
        <w:pStyle w:val="BodyText"/>
      </w:pPr>
      <w:r>
        <w:rPr>
          <w:bCs/>
          <w:b/>
        </w:rPr>
        <w:t xml:space="preserve">Appendix:</w:t>
      </w:r>
      <w:r>
        <w:t xml:space="preserve"> </w:t>
      </w:r>
      <w:r>
        <w:t xml:space="preserve">Performance Metrics by Quarter (2023) | Client Satisfaction Scores (4.8/5 Avg.) | Brisbane Project Pipeline Value: $62.1M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Engineering Excellence in Australia Brisbane</dc:title>
  <dc:creator/>
  <dc:language>en</dc:language>
  <cp:keywords/>
  <dcterms:created xsi:type="dcterms:W3CDTF">2026-07-22T21:08:42Z</dcterms:created>
  <dcterms:modified xsi:type="dcterms:W3CDTF">2026-07-22T21:08:42Z</dcterms:modified>
</cp:coreProperties>
</file>

<file path=docProps/custom.xml><?xml version="1.0" encoding="utf-8"?>
<Properties xmlns="http://schemas.openxmlformats.org/officeDocument/2006/custom-properties" xmlns:vt="http://schemas.openxmlformats.org/officeDocument/2006/docPropsVTypes"/>
</file>