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Sales</w:t>
      </w:r>
      <w:r>
        <w:t xml:space="preserve"> </w:t>
      </w:r>
      <w:r>
        <w:t xml:space="preserve">Report:</w:t>
      </w:r>
      <w:r>
        <w:t xml:space="preserve"> </w:t>
      </w:r>
      <w:r>
        <w:t xml:space="preserve">Brazil</w:t>
      </w:r>
      <w:r>
        <w:t xml:space="preserve"> </w:t>
      </w:r>
      <w:r>
        <w:t xml:space="preserve">Brasília</w:t>
      </w:r>
      <w:r>
        <w:t xml:space="preserve"> </w:t>
      </w:r>
      <w:r>
        <w:t xml:space="preserve">Market</w:t>
      </w:r>
      <w:r>
        <w:t xml:space="preserve"> </w:t>
      </w:r>
      <w:r>
        <w:t xml:space="preserve">Analysis</w:t>
      </w:r>
    </w:p>
    <w:bookmarkStart w:id="28" w:name="X1393ced373fc524fd7e0c2ba355670388d697b1"/>
    <w:p>
      <w:pPr>
        <w:pStyle w:val="Heading1"/>
      </w:pPr>
      <w:r>
        <w:t xml:space="preserve">Sales Report: Mechanical Engineering Services Performance in Brazil Brasília Region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Regional Sales Division</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Mechanical Engineering services across Brazil Brasília during Q3 2023. The region demonstrated exceptional growth in demand for specialized mechanical engineering solutions, with a 18% year-over-year increase in project acquisition. Key drivers include federal infrastructure initiatives, renewable energy investments, and industrial modernization programs centered in the Distrito Federal capital. This document confirms that strategic positioning of our Mechanical Engineer talent directly correlates with market expansion opportunities unique to Brazil Brasília's economic ecosystem.</w:t>
      </w:r>
    </w:p>
    <w:bookmarkEnd w:id="20"/>
    <w:bookmarkStart w:id="21" w:name="X8eca10313f85e400b2f924c0a79b66eb4b8dc1e"/>
    <w:p>
      <w:pPr>
        <w:pStyle w:val="Heading2"/>
      </w:pPr>
      <w:r>
        <w:t xml:space="preserve">II. Market Context: Brazil Brasília’s Engineering Landscape</w:t>
      </w:r>
    </w:p>
    <w:p>
      <w:pPr>
        <w:pStyle w:val="FirstParagraph"/>
      </w:pPr>
      <w:r>
        <w:t xml:space="preserve">Brazil Brasília remains the epicenter of national infrastructure development, hosting 37% of all federal engineering projects. The Distrito Federal government’s "Brasília 2030" initiative has prioritized mechanical systems modernization across public transportation, water treatment facilities, and energy distribution networks. This creates unprecedented demand for certified Mechanical Engineers capable of navigating Brazil’s complex regulatory environment (ABNT standards) while delivering solutions aligned with local climate challenges. Our Sales Report confirms that clients in Brasília specifically seek Mechanical Engineers with dual expertise in Brazilian technical norms and international best practices – a critical differentiator for market penetration.</w:t>
      </w:r>
    </w:p>
    <w:bookmarkEnd w:id="21"/>
    <w:bookmarkStart w:id="22" w:name="iii.-sales-performance-analysis"/>
    <w:p>
      <w:pPr>
        <w:pStyle w:val="Heading2"/>
      </w:pPr>
      <w:r>
        <w:t xml:space="preserve">III. Sales Performance Analysis</w:t>
      </w:r>
    </w:p>
    <w:p>
      <w:pPr>
        <w:pStyle w:val="FirstParagraph"/>
      </w:pPr>
      <w:r>
        <w:rPr>
          <w:bCs/>
          <w:b/>
        </w:rPr>
        <w:t xml:space="preserve">Revenue Growth:</w:t>
      </w:r>
      <w:r>
        <w:t xml:space="preserve"> </w:t>
      </w:r>
      <w:r>
        <w:t xml:space="preserve">Total sales reached R$ 4,280,000 (USD $835,600) in Q3 – a 15.7% increase from Q2 and 18% above last year. The Mechanical Engineer service line contributed 62% of total revenue.</w:t>
      </w:r>
    </w:p>
    <w:p>
      <w:pPr>
        <w:pStyle w:val="BodyText"/>
      </w:pPr>
      <w:r>
        <w:rPr>
          <w:bCs/>
          <w:b/>
        </w:rPr>
        <w:t xml:space="preserve">Key Projects Secured:</w:t>
      </w:r>
    </w:p>
    <w:p>
      <w:pPr>
        <w:numPr>
          <w:ilvl w:val="0"/>
          <w:numId w:val="1001"/>
        </w:numPr>
        <w:pStyle w:val="Compact"/>
      </w:pPr>
      <w:r>
        <w:rPr>
          <w:iCs/>
          <w:i/>
        </w:rPr>
        <w:t xml:space="preserve">National Airport Expansion (BR-030):</w:t>
      </w:r>
      <w:r>
        <w:t xml:space="preserve"> </w:t>
      </w:r>
      <w:r>
        <w:t xml:space="preserve">R$ 1,850,000 contract for mechanical systems redesign of Terminal 3 (led by Senior Mechanical Engineer Ana Silva)</w:t>
      </w:r>
    </w:p>
    <w:p>
      <w:pPr>
        <w:numPr>
          <w:ilvl w:val="0"/>
          <w:numId w:val="1001"/>
        </w:numPr>
        <w:pStyle w:val="Compact"/>
      </w:pPr>
      <w:r>
        <w:rPr>
          <w:iCs/>
          <w:i/>
        </w:rPr>
        <w:t xml:space="preserve">Brasília Water Treatment Modernization:</w:t>
      </w:r>
      <w:r>
        <w:t xml:space="preserve"> </w:t>
      </w:r>
      <w:r>
        <w:t xml:space="preserve">R$ 975,000 project involving advanced filtration system integration (Mechanical Engineer Carlos Mendes team)</w:t>
      </w:r>
    </w:p>
    <w:p>
      <w:pPr>
        <w:numPr>
          <w:ilvl w:val="0"/>
          <w:numId w:val="1001"/>
        </w:numPr>
        <w:pStyle w:val="Compact"/>
      </w:pPr>
      <w:r>
        <w:rPr>
          <w:iCs/>
          <w:i/>
        </w:rPr>
        <w:t xml:space="preserve">RenovaSolar Energy Partnership:</w:t>
      </w:r>
      <w:r>
        <w:t xml:space="preserve"> </w:t>
      </w:r>
      <w:r>
        <w:t xml:space="preserve">R$ 620,000 agreement for turbine maintenance protocols in the Cerrado region (Mechanical Engineer Pedro Alves)</w:t>
      </w:r>
    </w:p>
    <w:p>
      <w:pPr>
        <w:pStyle w:val="FirstParagraph"/>
      </w:pPr>
      <w:r>
        <w:rPr>
          <w:bCs/>
          <w:b/>
        </w:rPr>
        <w:t xml:space="preserve">Client Acquisition Strategy:</w:t>
      </w:r>
      <w:r>
        <w:t xml:space="preserve"> </w:t>
      </w:r>
      <w:r>
        <w:t xml:space="preserve">Our targeted outreach to federal entities (DNER, ANTT) and private infrastructure firms yielded 14 new Mechanical Engineer contracts – a 23% rise versus Q2. Notably, all projects originated from referrals within Brasília’s engineering consortiums, validating our relationship-based sales approach.</w:t>
      </w:r>
    </w:p>
    <w:bookmarkEnd w:id="22"/>
    <w:bookmarkStart w:id="23" w:name="Xc1238c30fd2eab9252c374ff00d0290dcd05c6a"/>
    <w:p>
      <w:pPr>
        <w:pStyle w:val="Heading2"/>
      </w:pPr>
      <w:r>
        <w:t xml:space="preserve">IV. Competitive Differentiation: The Mechanical Engineer Advantage</w:t>
      </w:r>
    </w:p>
    <w:p>
      <w:pPr>
        <w:pStyle w:val="FirstParagraph"/>
      </w:pPr>
      <w:r>
        <w:t xml:space="preserve">This Sales Report identifies three critical factors where our Mechanical Engineers outperform competitors in Brazil Brasília:</w:t>
      </w:r>
    </w:p>
    <w:p>
      <w:pPr>
        <w:numPr>
          <w:ilvl w:val="0"/>
          <w:numId w:val="1002"/>
        </w:numPr>
        <w:pStyle w:val="Compact"/>
      </w:pPr>
      <w:r>
        <w:rPr>
          <w:bCs/>
          <w:b/>
        </w:rPr>
        <w:t xml:space="preserve">Regulatory Agility:</w:t>
      </w:r>
      <w:r>
        <w:t xml:space="preserve"> </w:t>
      </w:r>
      <w:r>
        <w:t xml:space="preserve">Our team’s proficiency with INMETRO certification and MCTIC compliance reduces project onboarding time by 32% versus industry averages.</w:t>
      </w:r>
    </w:p>
    <w:p>
      <w:pPr>
        <w:numPr>
          <w:ilvl w:val="0"/>
          <w:numId w:val="1002"/>
        </w:numPr>
        <w:pStyle w:val="Compact"/>
      </w:pPr>
      <w:r>
        <w:rPr>
          <w:bCs/>
          <w:b/>
        </w:rPr>
        <w:t xml:space="preserve">Cultural Integration:</w:t>
      </w:r>
      <w:r>
        <w:t xml:space="preserve"> </w:t>
      </w:r>
      <w:r>
        <w:t xml:space="preserve">Mechanical Engineers fluent in Portuguese and familiar with Brasília’s municipal bureaucracy secure approvals 41% faster than non-local teams.</w:t>
      </w:r>
    </w:p>
    <w:p>
      <w:pPr>
        <w:numPr>
          <w:ilvl w:val="0"/>
          <w:numId w:val="1002"/>
        </w:numPr>
        <w:pStyle w:val="Compact"/>
      </w:pPr>
      <w:r>
        <w:rPr>
          <w:bCs/>
          <w:b/>
        </w:rPr>
        <w:t xml:space="preserve">Sustainability Focus:</w:t>
      </w:r>
      <w:r>
        <w:t xml:space="preserve"> </w:t>
      </w:r>
      <w:r>
        <w:t xml:space="preserve">Projects incorporating Brazil’s new "Green Engineering Framework" (e.g., solar-assisted HVAC systems) generated 27% higher client retention rates.</w:t>
      </w:r>
    </w:p>
    <w:bookmarkEnd w:id="23"/>
    <w:bookmarkStart w:id="24" w:name="X55ff5f555456a40e23c47dce60517eaf20e1692"/>
    <w:p>
      <w:pPr>
        <w:pStyle w:val="Heading2"/>
      </w:pPr>
      <w:r>
        <w:t xml:space="preserve">V. Brasília-Specific Challenges &amp; Mitigation Strategies</w:t>
      </w:r>
    </w:p>
    <w:p>
      <w:pPr>
        <w:pStyle w:val="FirstParagraph"/>
      </w:pPr>
      <w:r>
        <w:t xml:space="preserve">While the market shows strong potential, this Sales Report acknowledges regional challenges requiring tailored solutions:</w:t>
      </w:r>
    </w:p>
    <w:p>
      <w:pPr>
        <w:numPr>
          <w:ilvl w:val="0"/>
          <w:numId w:val="1003"/>
        </w:numPr>
        <w:pStyle w:val="Compact"/>
      </w:pPr>
      <w:r>
        <w:rPr>
          <w:iCs/>
          <w:i/>
        </w:rPr>
        <w:t xml:space="preserve">Logistical Complexity:</w:t>
      </w:r>
      <w:r>
        <w:t xml:space="preserve"> </w:t>
      </w:r>
      <w:r>
        <w:t xml:space="preserve">Remote Cerrado project sites increase field Engineer travel costs. *Action:* We’ve implemented a Brasília-based mobile engineering unit (M.E.U.) reducing site visit time by 55%.</w:t>
      </w:r>
    </w:p>
    <w:p>
      <w:pPr>
        <w:numPr>
          <w:ilvl w:val="0"/>
          <w:numId w:val="1003"/>
        </w:numPr>
        <w:pStyle w:val="Compact"/>
      </w:pPr>
      <w:r>
        <w:rPr>
          <w:iCs/>
          <w:i/>
        </w:rPr>
        <w:t xml:space="preserve">Economic Volatility:</w:t>
      </w:r>
      <w:r>
        <w:t xml:space="preserve"> </w:t>
      </w:r>
      <w:r>
        <w:t xml:space="preserve">Currency fluctuations impact budgeting for federal contracts. *Action:* All Mechanical Engineer project quotes now include 3-month exchange rate hedging.</w:t>
      </w:r>
    </w:p>
    <w:p>
      <w:pPr>
        <w:numPr>
          <w:ilvl w:val="0"/>
          <w:numId w:val="1003"/>
        </w:numPr>
        <w:pStyle w:val="Compact"/>
      </w:pPr>
      <w:r>
        <w:rPr>
          <w:iCs/>
          <w:i/>
        </w:rPr>
        <w:t xml:space="preserve">Talent Pipeline Gaps:</w:t>
      </w:r>
      <w:r>
        <w:t xml:space="preserve"> </w:t>
      </w:r>
      <w:r>
        <w:t xml:space="preserve">Shortage of Certified Mechanical Engineers specializing in renewable energy. *Action:* Partnered with University de Brasília (UnB) on a co-developed training program for local talent.</w:t>
      </w:r>
    </w:p>
    <w:bookmarkEnd w:id="24"/>
    <w:bookmarkStart w:id="25" w:name="X55bb9c4ab6815ae43ad23f1216dde1a317903d2"/>
    <w:p>
      <w:pPr>
        <w:pStyle w:val="Heading2"/>
      </w:pPr>
      <w:r>
        <w:t xml:space="preserve">VI. Opportunities for Brazil Brasília Expansion</w:t>
      </w:r>
    </w:p>
    <w:p>
      <w:pPr>
        <w:pStyle w:val="FirstParagraph"/>
      </w:pPr>
      <w:r>
        <w:t xml:space="preserve">The Sales Report identifies three high-potential verticals in Brasília:</w:t>
      </w:r>
    </w:p>
    <w:p>
      <w:pPr>
        <w:numPr>
          <w:ilvl w:val="0"/>
          <w:numId w:val="1004"/>
        </w:numPr>
        <w:pStyle w:val="Compact"/>
      </w:pPr>
      <w:r>
        <w:rPr>
          <w:bCs/>
          <w:b/>
        </w:rPr>
        <w:t xml:space="preserve">Rail Transit Systems:</w:t>
      </w:r>
      <w:r>
        <w:t xml:space="preserve"> </w:t>
      </w:r>
      <w:r>
        <w:t xml:space="preserve">The new VLT (Light Rail) project requires 17 Mechanical Engineer roles. We’re currently bidding for the HVAC and safety systems contract.</w:t>
      </w:r>
    </w:p>
    <w:p>
      <w:pPr>
        <w:numPr>
          <w:ilvl w:val="0"/>
          <w:numId w:val="1004"/>
        </w:numPr>
        <w:pStyle w:val="Compact"/>
      </w:pPr>
      <w:r>
        <w:rPr>
          <w:bCs/>
          <w:b/>
        </w:rPr>
        <w:t xml:space="preserve">Biogas Infrastructure:</w:t>
      </w:r>
      <w:r>
        <w:t xml:space="preserve"> </w:t>
      </w:r>
      <w:r>
        <w:t xml:space="preserve">Federal incentives for waste-to-energy plants create demand for Mechanical Engineers with anaerobic digestion expertise (Brasília hosts 4 major pilot sites).</w:t>
      </w:r>
    </w:p>
    <w:p>
      <w:pPr>
        <w:numPr>
          <w:ilvl w:val="0"/>
          <w:numId w:val="1004"/>
        </w:numPr>
        <w:pStyle w:val="Compact"/>
      </w:pPr>
      <w:r>
        <w:rPr>
          <w:bCs/>
          <w:b/>
        </w:rPr>
        <w:t xml:space="preserve">Digital Twin Implementation:</w:t>
      </w:r>
      <w:r>
        <w:t xml:space="preserve"> </w:t>
      </w:r>
      <w:r>
        <w:t xml:space="preserve">Public-private partnerships are launching smart facility management systems requiring Mechanical Engineers trained in IoT integration.</w:t>
      </w:r>
    </w:p>
    <w:bookmarkEnd w:id="25"/>
    <w:bookmarkStart w:id="26" w:name="vii.-strategic-recommendations"/>
    <w:p>
      <w:pPr>
        <w:pStyle w:val="Heading2"/>
      </w:pPr>
      <w:r>
        <w:t xml:space="preserve">VII. Strategic Recommendations</w:t>
      </w:r>
    </w:p>
    <w:p>
      <w:pPr>
        <w:pStyle w:val="FirstParagraph"/>
      </w:pPr>
      <w:r>
        <w:t xml:space="preserve">Based on this Sales Report, we propose immediate actions to capitalize on Brasília’s market momentum:</w:t>
      </w:r>
    </w:p>
    <w:p>
      <w:pPr>
        <w:numPr>
          <w:ilvl w:val="0"/>
          <w:numId w:val="1005"/>
        </w:numPr>
        <w:pStyle w:val="Compact"/>
      </w:pPr>
      <w:r>
        <w:rPr>
          <w:bCs/>
          <w:b/>
        </w:rPr>
        <w:t xml:space="preserve">Local Talent Investment:</w:t>
      </w:r>
      <w:r>
        <w:t xml:space="preserve"> </w:t>
      </w:r>
      <w:r>
        <w:t xml:space="preserve">Allocate R$ 650,000 toward hiring/retaining 8 Mechanical Engineers with Brasília residency by Q1 2024. This reduces commute-related delays and strengthens community engagement.</w:t>
      </w:r>
    </w:p>
    <w:p>
      <w:pPr>
        <w:numPr>
          <w:ilvl w:val="0"/>
          <w:numId w:val="1005"/>
        </w:numPr>
        <w:pStyle w:val="Compact"/>
      </w:pPr>
      <w:r>
        <w:rPr>
          <w:bCs/>
          <w:b/>
        </w:rPr>
        <w:t xml:space="preserve">Tiered Service Packages:</w:t>
      </w:r>
      <w:r>
        <w:t xml:space="preserve"> </w:t>
      </w:r>
      <w:r>
        <w:t xml:space="preserve">Develop "Brasília Infrastructure Bundles" combining Mechanical Engineer services with compliance consultancy at 15% discount for federal clients.</w:t>
      </w:r>
    </w:p>
    <w:p>
      <w:pPr>
        <w:numPr>
          <w:ilvl w:val="0"/>
          <w:numId w:val="1005"/>
        </w:numPr>
        <w:pStyle w:val="Compact"/>
      </w:pPr>
      <w:r>
        <w:rPr>
          <w:bCs/>
          <w:b/>
        </w:rPr>
        <w:t xml:space="preserve">Industry Alliance Building:</w:t>
      </w:r>
      <w:r>
        <w:t xml:space="preserve"> </w:t>
      </w:r>
      <w:r>
        <w:t xml:space="preserve">Formalize partnerships with Brasília Engineering Association (Crea-DF) to co-host quarterly technical workshops – directly targeting decision-makers.</w:t>
      </w:r>
    </w:p>
    <w:bookmarkEnd w:id="26"/>
    <w:bookmarkStart w:id="27" w:name="viii.-conclusion"/>
    <w:p>
      <w:pPr>
        <w:pStyle w:val="Heading2"/>
      </w:pPr>
      <w:r>
        <w:t xml:space="preserve">VIII. Conclusion</w:t>
      </w:r>
    </w:p>
    <w:p>
      <w:pPr>
        <w:pStyle w:val="FirstParagraph"/>
      </w:pPr>
      <w:r>
        <w:t xml:space="preserve">The Brazil Brasília market presents a transformative opportunity for Mechanical Engineer services, validated by our Q3 performance metrics. This Sales Report confirms that success hinges on hyper-localized expertise: not merely technical competence but deep understanding of Brasília’s operational landscape. As the Distrito Federal accelerates its infrastructure agenda under "Brasília 2030," our strategic investment in locally embedded Mechanical Engineers will position us as the preferred partner for critical national projects. We project a 25% revenue increase for Mechanical Engineer services by Q1 2024, with Brasília accounting for 68% of total regional growth. The path forward is clear – deepen roots in Brazil Brasília through talent, innovation, and relationship-driven sales excellence.</w:t>
      </w:r>
    </w:p>
    <w:p>
      <w:pPr>
        <w:pStyle w:val="BodyText"/>
      </w:pPr>
      <w:r>
        <w:rPr>
          <w:bCs/>
          <w:b/>
        </w:rPr>
        <w:t xml:space="preserve">Prepared by:</w:t>
      </w:r>
      <w:r>
        <w:t xml:space="preserve"> </w:t>
      </w:r>
      <w:r>
        <w:t xml:space="preserve">Regional Sales Analytics Team</w:t>
      </w:r>
      <w:r>
        <w:br/>
      </w:r>
      <w:r>
        <w:rPr>
          <w:bCs/>
          <w:b/>
        </w:rPr>
        <w:t xml:space="preserve">Contact:</w:t>
      </w:r>
      <w:r>
        <w:t xml:space="preserve"> </w:t>
      </w:r>
      <w:r>
        <w:t xml:space="preserve">sales.brasilia@mechanicaleng.com.br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Sales Report: Brazil Brasília Market Analysis</dc:title>
  <dc:creator/>
  <dc:language>en</dc:language>
  <cp:keywords/>
  <dcterms:created xsi:type="dcterms:W3CDTF">2026-07-23T10:41:33Z</dcterms:created>
  <dcterms:modified xsi:type="dcterms:W3CDTF">2026-07-23T10:41:33Z</dcterms:modified>
</cp:coreProperties>
</file>

<file path=docProps/custom.xml><?xml version="1.0" encoding="utf-8"?>
<Properties xmlns="http://schemas.openxmlformats.org/officeDocument/2006/custom-properties" xmlns:vt="http://schemas.openxmlformats.org/officeDocument/2006/docPropsVTypes"/>
</file>