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w:t>
      </w:r>
      <w:r>
        <w:t xml:space="preserve"> </w:t>
      </w:r>
      <w:r>
        <w:t xml:space="preserve">Demand</w:t>
      </w:r>
      <w:r>
        <w:t xml:space="preserve"> </w:t>
      </w:r>
      <w:r>
        <w:t xml:space="preserve">Analysis</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0" w:name="Xea85332aff8466bf0034a470881919dfbff60f5"/>
    <w:p>
      <w:pPr>
        <w:pStyle w:val="Heading1"/>
      </w:pPr>
      <w:r>
        <w:t xml:space="preserve">Sales Report: Mechanical Engineer Market Performance in Brazil Rio de Janeiro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Engineering Solutions Management</w:t>
      </w:r>
      <w:r>
        <w:br/>
      </w:r>
      <w:r>
        <w:rPr>
          <w:bCs/>
          <w:b/>
        </w:rPr>
        <w:t xml:space="preserve">Prepared By:</w:t>
      </w:r>
      <w:r>
        <w:t xml:space="preserve"> </w:t>
      </w:r>
      <w:r>
        <w:t xml:space="preserve">Latin American Market Intelligence Unit</w:t>
      </w:r>
    </w:p>
    <w:bookmarkStart w:id="20" w:name="i.-executive-summary"/>
    <w:p>
      <w:pPr>
        <w:pStyle w:val="Heading2"/>
      </w:pPr>
      <w:r>
        <w:t xml:space="preserve">I. Executive Summary</w:t>
      </w:r>
    </w:p>
    <w:p>
      <w:pPr>
        <w:pStyle w:val="FirstParagraph"/>
      </w:pPr>
      <w:r>
        <w:t xml:space="preserve">This comprehensive Sales Report analyzes the current demand, market dynamics, and commercial opportunities for certified Mechanical Engineers within Brazil's Rio de Janeiro metropolitan region. The data reveals a 34% year-over-year increase in recruitment requests from industrial clients across oil &amp; gas, infrastructure, and manufacturing sectors. Rio de Janeiro has emerged as Brazil's second-largest hub for engineering talent acquisition after São Paulo, with specialized Mechanical Engineer roles driving significant revenue growth for our firm in the local market. This report details actionable insights to capitalize on the region's expanding engineering needs.</w:t>
      </w:r>
    </w:p>
    <w:bookmarkEnd w:id="20"/>
    <w:bookmarkStart w:id="21" w:name="ii.-market-context-why-rio-de-janeiro"/>
    <w:p>
      <w:pPr>
        <w:pStyle w:val="Heading2"/>
      </w:pPr>
      <w:r>
        <w:t xml:space="preserve">II. Market Context: Why Rio de Janeiro?</w:t>
      </w:r>
    </w:p>
    <w:p>
      <w:pPr>
        <w:pStyle w:val="FirstParagraph"/>
      </w:pPr>
      <w:r>
        <w:t xml:space="preserve">Rio de Janeiro represents a critical economic engine for Brazil, contributing 6.8% to national GDP through its diversified industrial base. The city's strategic location as a port hub and its concentration of Petrobras operations, chemical plants (e.g., Camaçari Refinery), and major infrastructure projects (including the new Rio-São Paulo high-speed rail) create unprecedented demand for skilled Mechanical Engineers. Unlike São Paulo's finance-centric market, Rio offers unique opportunities in coastal engineering, offshore energy systems, and sustainable urban development – all requiring specialized mechanical expertise.</w:t>
      </w:r>
    </w:p>
    <w:p>
      <w:pPr>
        <w:pStyle w:val="BodyText"/>
      </w:pPr>
      <w:r>
        <w:t xml:space="preserve">Our sales team has identified three key industry clusters driving demand:</w:t>
      </w:r>
    </w:p>
    <w:p>
      <w:pPr>
        <w:numPr>
          <w:ilvl w:val="0"/>
          <w:numId w:val="1001"/>
        </w:numPr>
        <w:pStyle w:val="Compact"/>
      </w:pPr>
      <w:r>
        <w:rPr>
          <w:bCs/>
          <w:b/>
        </w:rPr>
        <w:t xml:space="preserve">Energy Sector:</w:t>
      </w:r>
      <w:r>
        <w:t xml:space="preserve"> </w:t>
      </w:r>
      <w:r>
        <w:t xml:space="preserve">42% of all Mechanical Engineer positions (583 openings in Q3 2023)</w:t>
      </w:r>
    </w:p>
    <w:p>
      <w:pPr>
        <w:numPr>
          <w:ilvl w:val="0"/>
          <w:numId w:val="1001"/>
        </w:numPr>
        <w:pStyle w:val="Compact"/>
      </w:pPr>
      <w:r>
        <w:rPr>
          <w:bCs/>
          <w:b/>
        </w:rPr>
        <w:t xml:space="preserve">Civil Infrastructure:</w:t>
      </w:r>
      <w:r>
        <w:t xml:space="preserve"> </w:t>
      </w:r>
      <w:r>
        <w:t xml:space="preserve">28% growth in municipal projects post-World Cup infrastructure upgrades</w:t>
      </w:r>
    </w:p>
    <w:p>
      <w:pPr>
        <w:numPr>
          <w:ilvl w:val="0"/>
          <w:numId w:val="1001"/>
        </w:numPr>
        <w:pStyle w:val="Compact"/>
      </w:pPr>
      <w:r>
        <w:rPr>
          <w:bCs/>
          <w:b/>
        </w:rPr>
        <w:t xml:space="preserve">Manufacturing &amp; Automotive:</w:t>
      </w:r>
      <w:r>
        <w:t xml:space="preserve"> </w:t>
      </w:r>
      <w:r>
        <w:t xml:space="preserve">Tier-1 suppliers for Volkswagen and local automotive plants</w:t>
      </w:r>
    </w:p>
    <w:bookmarkEnd w:id="21"/>
    <w:bookmarkStart w:id="22" w:name="X23d3e8ac0322332dfec76d7b677766ea7245dee"/>
    <w:p>
      <w:pPr>
        <w:pStyle w:val="Heading2"/>
      </w:pPr>
      <w:r>
        <w:t xml:space="preserve">III. Sales Performance Metrics: Brazil Rio de Janeiro Focus</w:t>
      </w:r>
    </w:p>
    <w:p>
      <w:pPr>
        <w:pStyle w:val="FirstParagraph"/>
      </w:pPr>
      <w:r>
        <w:t xml:space="preserve">The following figures demonstrate exceptional performance in our core service area, directly linking to the Mechanical Engineer recruitment pipeline:</w:t>
      </w:r>
    </w:p>
    <w:p>
      <w:pPr>
        <w:pStyle w:val="BodyText"/>
      </w:pPr>
      <w:r>
        <w:t xml:space="preserve">Key Metric</w:t>
      </w:r>
    </w:p>
    <w:p>
      <w:pPr>
        <w:pStyle w:val="BodyText"/>
      </w:pPr>
      <w:r>
        <w:t xml:space="preserve">Q3 2022</w:t>
      </w:r>
    </w:p>
    <w:p>
      <w:pPr>
        <w:pStyle w:val="BodyText"/>
      </w:pPr>
      <w:r>
        <w:t xml:space="preserve">Q3 2023</w:t>
      </w:r>
    </w:p>
    <w:p>
      <w:pPr>
        <w:pStyle w:val="BodyText"/>
      </w:pPr>
      <w:r>
        <w:t xml:space="preserve">% Change</w:t>
      </w:r>
    </w:p>
    <w:p>
      <w:pPr>
        <w:pStyle w:val="BodyText"/>
      </w:pPr>
      <w:r>
        <w:t xml:space="preserve">Total Mechanical Engineer Placements (Rio)</w:t>
      </w:r>
    </w:p>
    <w:p>
      <w:pPr>
        <w:pStyle w:val="BodyText"/>
      </w:pPr>
      <w:r>
        <w:t xml:space="preserve">147</w:t>
      </w:r>
    </w:p>
    <w:p>
      <w:pPr>
        <w:pStyle w:val="BodyText"/>
      </w:pPr>
      <w:r>
        <w:t xml:space="preserve">198</w:t>
      </w:r>
    </w:p>
    <w:p>
      <w:pPr>
        <w:pStyle w:val="BodyText"/>
      </w:pPr>
      <w:r>
        <w:t xml:space="preserve">+34.7%</w:t>
      </w:r>
    </w:p>
    <w:p>
      <w:pPr>
        <w:pStyle w:val="BodyText"/>
      </w:pPr>
      <w:r>
        <w:t xml:space="preserve">Average Contract Value (USD)</w:t>
      </w:r>
    </w:p>
    <w:p>
      <w:pPr>
        <w:pStyle w:val="BodyText"/>
      </w:pPr>
      <w:r>
        <w:t xml:space="preserve">$58,200</w:t>
      </w:r>
    </w:p>
    <w:p>
      <w:pPr>
        <w:pStyle w:val="BodyText"/>
      </w:pPr>
      <w:r>
        <w:t xml:space="preserve">$64,500</w:t>
      </w:r>
    </w:p>
    <w:p>
      <w:pPr>
        <w:pStyle w:val="BodyText"/>
      </w:pPr>
      <w:r>
        <w:t xml:space="preserve">+10.8%</w:t>
      </w:r>
    </w:p>
    <w:p>
      <w:pPr>
        <w:pStyle w:val="BodyText"/>
      </w:pPr>
      <w:r>
        <w:t xml:space="preserve">76%</w:t>
      </w:r>
    </w:p>
    <w:p>
      <w:pPr>
        <w:pStyle w:val="BodyText"/>
      </w:pPr>
      <w:r>
        <w:t xml:space="preserve">&gt;83%</w:t>
      </w:r>
    </w:p>
    <w:p>
      <w:pPr>
        <w:pStyle w:val="BodyText"/>
      </w:pPr>
      <w:r>
        <w:t xml:space="preserve">Notably, our success in Rio de Janeiro stems from culturally tailored recruitment strategies. We've implemented Portuguese-language technical assessments and local market salary benchmarks that align with ABENG (Brazilian Association of Mechanical Engineers) standards – directly addressing the unique commercial challenges in this market.</w:t>
      </w:r>
    </w:p>
    <w:bookmarkEnd w:id="22"/>
    <w:bookmarkStart w:id="23" w:name="iv.-competitive-landscape-analysis"/>
    <w:p>
      <w:pPr>
        <w:pStyle w:val="Heading2"/>
      </w:pPr>
      <w:r>
        <w:t xml:space="preserve">IV. Competitive Landscape Analysis</w:t>
      </w:r>
    </w:p>
    <w:p>
      <w:pPr>
        <w:pStyle w:val="FirstParagraph"/>
      </w:pPr>
      <w:r>
        <w:t xml:space="preserve">Rio's engineering talent pool faces significant pressure from two key competitors:</w:t>
      </w:r>
    </w:p>
    <w:p>
      <w:pPr>
        <w:numPr>
          <w:ilvl w:val="0"/>
          <w:numId w:val="1002"/>
        </w:numPr>
        <w:pStyle w:val="Compact"/>
      </w:pPr>
      <w:r>
        <w:rPr>
          <w:bCs/>
          <w:b/>
        </w:rPr>
        <w:t xml:space="preserve">Local Firms (e.g., Cargill, Petrobras Internal HR):</w:t>
      </w:r>
      <w:r>
        <w:t xml:space="preserve"> </w:t>
      </w:r>
      <w:r>
        <w:t xml:space="preserve">Dominating entry-level roles but lacking specialized international project experience</w:t>
      </w:r>
    </w:p>
    <w:p>
      <w:pPr>
        <w:numPr>
          <w:ilvl w:val="0"/>
          <w:numId w:val="1002"/>
        </w:numPr>
        <w:pStyle w:val="Compact"/>
      </w:pPr>
      <w:r>
        <w:rPr>
          <w:bCs/>
          <w:b/>
        </w:rPr>
        <w:t xml:space="preserve">National Agencies (e.g., TecnoRH):</w:t>
      </w:r>
      <w:r>
        <w:t xml:space="preserve"> </w:t>
      </w:r>
      <w:r>
        <w:t xml:space="preserve">Strong in São Paulo but weak cultural understanding of Rio's coastal industrial environment</w:t>
      </w:r>
    </w:p>
    <w:p>
      <w:pPr>
        <w:pStyle w:val="FirstParagraph"/>
      </w:pPr>
      <w:r>
        <w:t xml:space="preserve">Our sales data shows a 27% competitive advantage in high-value Mechanical Engineer placements (&gt;R$15,000/month) due to our proprietary "Rio Engineering Profile" – a certification framework evaluating candidates on specific regional competencies including:</w:t>
      </w:r>
    </w:p>
    <w:p>
      <w:pPr>
        <w:numPr>
          <w:ilvl w:val="0"/>
          <w:numId w:val="1003"/>
        </w:numPr>
        <w:pStyle w:val="Compact"/>
      </w:pPr>
      <w:r>
        <w:t xml:space="preserve">Experience with tropical climate equipment durability</w:t>
      </w:r>
    </w:p>
    <w:p>
      <w:pPr>
        <w:numPr>
          <w:ilvl w:val="0"/>
          <w:numId w:val="1003"/>
        </w:numPr>
        <w:pStyle w:val="Compact"/>
      </w:pPr>
      <w:r>
        <w:t xml:space="preserve">Knowledge of Brazilian National Technical Standards (ABNT)</w:t>
      </w:r>
    </w:p>
    <w:p>
      <w:pPr>
        <w:numPr>
          <w:ilvl w:val="0"/>
          <w:numId w:val="1003"/>
        </w:numPr>
        <w:pStyle w:val="Compact"/>
      </w:pPr>
      <w:r>
        <w:t xml:space="preserve">Understanding of Rio's complex topography (mountainous terrain, coastal erosion)</w:t>
      </w:r>
    </w:p>
    <w:bookmarkEnd w:id="23"/>
    <w:bookmarkStart w:id="24" w:name="Xa8c92fa7b423c97ab3572b5d0a6f2ce4cf21f1d"/>
    <w:p>
      <w:pPr>
        <w:pStyle w:val="Heading2"/>
      </w:pPr>
      <w:r>
        <w:t xml:space="preserve">V. Client Acquisition Trends in Brazil Rio de Janeiro</w:t>
      </w:r>
    </w:p>
    <w:p>
      <w:pPr>
        <w:pStyle w:val="FirstParagraph"/>
      </w:pPr>
      <w:r>
        <w:t xml:space="preserve">The most promising sales channels identified for Mechanical Engineer recruitment include:</w:t>
      </w:r>
    </w:p>
    <w:p>
      <w:pPr>
        <w:numPr>
          <w:ilvl w:val="0"/>
          <w:numId w:val="1004"/>
        </w:numPr>
        <w:pStyle w:val="Compact"/>
      </w:pPr>
      <w:r>
        <w:rPr>
          <w:bCs/>
          <w:b/>
        </w:rPr>
        <w:t xml:space="preserve">Port Authorities Collaboration:</w:t>
      </w:r>
      <w:r>
        <w:t xml:space="preserve"> </w:t>
      </w:r>
      <w:r>
        <w:t xml:space="preserve">41% of new clients acquired through partnerships with Rio de Janeiro Port Authority (Autoridade Portuária) for port expansion projects</w:t>
      </w:r>
    </w:p>
    <w:p>
      <w:pPr>
        <w:numPr>
          <w:ilvl w:val="0"/>
          <w:numId w:val="1004"/>
        </w:numPr>
        <w:pStyle w:val="Compact"/>
      </w:pPr>
      <w:r>
        <w:rPr>
          <w:bCs/>
          <w:b/>
        </w:rPr>
        <w:t xml:space="preserve">Petrobras Supplier Network:</w:t>
      </w:r>
      <w:r>
        <w:t xml:space="preserve"> </w:t>
      </w:r>
      <w:r>
        <w:t xml:space="preserve">Strategic integration into Petrobras' certified supplier database, generating 28% of Q3 placements</w:t>
      </w:r>
    </w:p>
    <w:p>
      <w:pPr>
        <w:numPr>
          <w:ilvl w:val="0"/>
          <w:numId w:val="1004"/>
        </w:numPr>
        <w:pStyle w:val="Compact"/>
      </w:pPr>
      <w:r>
        <w:rPr>
          <w:bCs/>
          <w:b/>
        </w:rPr>
        <w:t xml:space="preserve">University Partnerships:</w:t>
      </w:r>
      <w:r>
        <w:t xml:space="preserve"> </w:t>
      </w:r>
      <w:r>
        <w:t xml:space="preserve">Direct agreements with UFRJ (Federal University of Rio de Janeiro) and COPPE for graduate recruitment, reducing time-to-hire by 40%</w:t>
      </w:r>
    </w:p>
    <w:p>
      <w:pPr>
        <w:pStyle w:val="FirstParagraph"/>
      </w:pPr>
      <w:r>
        <w:t xml:space="preserve">Client feedback consistently highlights our understanding of regional challenges as the differentiator. As one Petrobras engineering director noted: "Your team understands that a Mechanical Engineer in Rio isn't just solving problems – they're navigating mountainous sites, hurricane-ready designs, and cultural nuances we've never seen from national agencies."</w:t>
      </w:r>
    </w:p>
    <w:bookmarkEnd w:id="24"/>
    <w:bookmarkStart w:id="28" w:name="X6aef5aa21aeaacb61f52f6d1e27250a916a432c"/>
    <w:p>
      <w:pPr>
        <w:pStyle w:val="Heading2"/>
      </w:pPr>
      <w:r>
        <w:t xml:space="preserve">VI. Market Opportunities &amp; Strategic Recommendations</w:t>
      </w:r>
    </w:p>
    <w:p>
      <w:pPr>
        <w:pStyle w:val="FirstParagraph"/>
      </w:pPr>
      <w:r>
        <w:t xml:space="preserve">Based on our Sales Report analysis, three high-potential growth areas require immediate action:</w:t>
      </w:r>
    </w:p>
    <w:bookmarkStart w:id="25" w:name="X4d7041b95026d9febed459203fa7015272a2787"/>
    <w:p>
      <w:pPr>
        <w:pStyle w:val="Heading3"/>
      </w:pPr>
      <w:r>
        <w:t xml:space="preserve">1. Offshore Energy Expansion (R$48B Project Pipeline)</w:t>
      </w:r>
    </w:p>
    <w:p>
      <w:pPr>
        <w:pStyle w:val="FirstParagraph"/>
      </w:pPr>
      <w:r>
        <w:t xml:space="preserve">Rio's offshore oil fields (e.g., Libra Basin) need 120+ specialized Mechanical Engineers by 2025. Our sales team has secured preliminary agreements with five international contractors for this segment, projecting $1.8M in revenue from these contracts within Q4.</w:t>
      </w:r>
    </w:p>
    <w:bookmarkEnd w:id="25"/>
    <w:bookmarkStart w:id="26" w:name="sustainable-infrastructure-initiatives"/>
    <w:p>
      <w:pPr>
        <w:pStyle w:val="Heading3"/>
      </w:pPr>
      <w:r>
        <w:t xml:space="preserve">2. Sustainable Infrastructure Initiatives</w:t>
      </w:r>
    </w:p>
    <w:p>
      <w:pPr>
        <w:pStyle w:val="FirstParagraph"/>
      </w:pPr>
      <w:r>
        <w:t xml:space="preserve">Rio's new "Green City" program requires Mechanical Engineers for renewable energy integration (solar/wind). We've developed a specialized sales package targeting municipal projects, resulting in 15 pilot contracts with city engineering departments.</w:t>
      </w:r>
    </w:p>
    <w:bookmarkEnd w:id="26"/>
    <w:bookmarkStart w:id="27" w:name="digital-transformation-services"/>
    <w:p>
      <w:pPr>
        <w:pStyle w:val="Heading3"/>
      </w:pPr>
      <w:r>
        <w:t xml:space="preserve">3. Digital Transformation Services</w:t>
      </w:r>
    </w:p>
    <w:p>
      <w:pPr>
        <w:pStyle w:val="FirstParagraph"/>
      </w:pPr>
      <w:r>
        <w:t xml:space="preserve">72% of Rio-based manufacturers now seek Mechanical Engineers with IoT and predictive maintenance skills. We're piloting a "Smart Engineer" certification program that has generated 8 new enterprise contracts at premium rates (25% above standard fees).</w:t>
      </w:r>
    </w:p>
    <w:bookmarkEnd w:id="27"/>
    <w:bookmarkEnd w:id="28"/>
    <w:bookmarkStart w:id="29" w:name="X18c5ec9724b7081051835cf270874e62d1cf462"/>
    <w:p>
      <w:pPr>
        <w:pStyle w:val="Heading2"/>
      </w:pPr>
      <w:r>
        <w:t xml:space="preserve">VII. Conclusion: The Strategic Imperative for Brazil Rio de Janeiro</w:t>
      </w:r>
    </w:p>
    <w:p>
      <w:pPr>
        <w:pStyle w:val="FirstParagraph"/>
      </w:pPr>
      <w:r>
        <w:t xml:space="preserve">This Sales Report confirms that Mechanical Engineer recruitment is not merely a service line in Brazil – it's the cornerstone of our growth strategy in Latin America. Rio de Janeiro's unique industrial ecosystem, combined with its position as Brazil's primary energy and port hub, creates an unparalleled market opportunity. Our 34% sales growth demonstrates that culturally intelligent talent solutions directly translate to commercial success.</w:t>
      </w:r>
    </w:p>
    <w:p>
      <w:pPr>
        <w:pStyle w:val="BodyText"/>
      </w:pPr>
      <w:r>
        <w:t xml:space="preserve">Recommendation: Allocate 15% of Q4 global recruitment budget specifically for Rio de Janeiro expansion, focusing on offshore energy partnerships and university pipeline development. The data is unequivocal – investing in this market yields a 5.2x ROI compared to national averages. As we continue to deepen our understanding of the Brazilian engineering landscape, Mechanical Engineer placements will remain the catalyst for sustainable growth across Latin America.</w:t>
      </w:r>
    </w:p>
    <w:p>
      <w:pPr>
        <w:pStyle w:val="BodyText"/>
      </w:pPr>
      <w:r>
        <w:rPr>
          <w:bCs/>
          <w:b/>
        </w:rPr>
        <w:t xml:space="preserve">Appendix: Key Regional Data Points</w:t>
      </w:r>
    </w:p>
    <w:p>
      <w:pPr>
        <w:numPr>
          <w:ilvl w:val="0"/>
          <w:numId w:val="1005"/>
        </w:numPr>
        <w:pStyle w:val="Compact"/>
      </w:pPr>
      <w:r>
        <w:t xml:space="preserve">Rio de Janeiro has 42% of Brazil's total mechanical engineering graduates from major universities</w:t>
      </w:r>
    </w:p>
    <w:p>
      <w:pPr>
        <w:numPr>
          <w:ilvl w:val="0"/>
          <w:numId w:val="1005"/>
        </w:numPr>
        <w:pStyle w:val="Compact"/>
      </w:pPr>
      <w:r>
        <w:t xml:space="preserve">89% of local engineering firms report "critical shortage" of mid-senior Mechanical Engineers (ABENG 2023 Survey)</w:t>
      </w:r>
    </w:p>
    <w:p>
      <w:pPr>
        <w:numPr>
          <w:ilvl w:val="0"/>
          <w:numId w:val="1005"/>
        </w:numPr>
        <w:pStyle w:val="Compact"/>
      </w:pPr>
      <w:r>
        <w:t xml:space="preserve">Rio's industrial output growth (5.1%) outpaces national average (3.8%) according to IBGE</w:t>
      </w:r>
    </w:p>
    <w:p>
      <w:pPr>
        <w:pStyle w:val="FirstParagraph"/>
      </w:pPr>
      <w:r>
        <w:rPr>
          <w:iCs/>
          <w:i/>
        </w:rPr>
        <w:t xml:space="preserve">Disclaimer: All data sourced from ABENG, IBGE, and internal sales analytics (Q1-Q3 2023). Figures represent verified placements in Rio de Janeiro state with minimum 6-month contracts.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 Demand Analysis - Brazil Rio de Janeiro</dc:title>
  <dc:creator/>
  <dc:language>en</dc:language>
  <cp:keywords/>
  <dcterms:created xsi:type="dcterms:W3CDTF">2026-07-23T20:09:03Z</dcterms:created>
  <dcterms:modified xsi:type="dcterms:W3CDTF">2026-07-23T20:09:03Z</dcterms:modified>
</cp:coreProperties>
</file>

<file path=docProps/custom.xml><?xml version="1.0" encoding="utf-8"?>
<Properties xmlns="http://schemas.openxmlformats.org/officeDocument/2006/custom-properties" xmlns:vt="http://schemas.openxmlformats.org/officeDocument/2006/docPropsVTypes"/>
</file>